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AB4" w:rsidRPr="00450AB4" w:rsidRDefault="00450AB4" w:rsidP="00450AB4">
      <w:pPr>
        <w:overflowPunct/>
        <w:textAlignment w:val="auto"/>
        <w:rPr>
          <w:rFonts w:ascii="Verdana" w:hAnsi="Verdana" w:cs="Verdana"/>
          <w:color w:val="000000"/>
          <w:sz w:val="24"/>
          <w:szCs w:val="24"/>
          <w:lang w:val="bg-BG" w:eastAsia="bg-BG"/>
        </w:rPr>
      </w:pPr>
    </w:p>
    <w:p w:rsidR="00450AB4" w:rsidRDefault="00450AB4" w:rsidP="00450AB4">
      <w:pPr>
        <w:spacing w:after="120" w:line="360" w:lineRule="auto"/>
        <w:ind w:firstLine="720"/>
        <w:jc w:val="both"/>
        <w:rPr>
          <w:rFonts w:ascii="Verdana" w:hAnsi="Verdana" w:cs="Verdana"/>
          <w:b/>
          <w:bCs/>
          <w:lang w:val="bg-BG"/>
        </w:rPr>
      </w:pPr>
      <w:r w:rsidRPr="00450AB4">
        <w:rPr>
          <w:rFonts w:ascii="Verdana" w:hAnsi="Verdana" w:cs="Verdana"/>
          <w:color w:val="000000"/>
          <w:sz w:val="24"/>
          <w:szCs w:val="24"/>
          <w:lang w:val="bg-BG" w:eastAsia="bg-BG"/>
        </w:rPr>
        <w:t xml:space="preserve"> </w:t>
      </w:r>
      <w:r w:rsidRPr="00450AB4">
        <w:rPr>
          <w:rFonts w:ascii="Verdana" w:hAnsi="Verdana" w:cs="Verdana"/>
          <w:b/>
          <w:bCs/>
          <w:color w:val="000000"/>
          <w:sz w:val="22"/>
          <w:szCs w:val="22"/>
          <w:lang w:val="bg-BG" w:eastAsia="bg-BG"/>
        </w:rPr>
        <w:t>Документи, които следва да бъдат подготвени от предложените за финансиране кандидати във връзка със сключване на административен договор по процедура BG16RFOP002-1.002 „Подкрепа за разработване на иновации от стартиращи предприятия“</w:t>
      </w:r>
    </w:p>
    <w:p w:rsidR="00DE1CFF" w:rsidRPr="00446DA9" w:rsidRDefault="00DE1CFF" w:rsidP="00DE1CFF">
      <w:pPr>
        <w:spacing w:after="120" w:line="360" w:lineRule="auto"/>
        <w:ind w:firstLine="720"/>
        <w:jc w:val="both"/>
        <w:rPr>
          <w:rFonts w:ascii="Verdana" w:hAnsi="Verdana" w:cs="Verdana"/>
          <w:bCs/>
          <w:lang w:val="bg-BG"/>
        </w:rPr>
      </w:pPr>
      <w:r w:rsidRPr="00446DA9">
        <w:rPr>
          <w:rFonts w:ascii="Verdana" w:hAnsi="Verdana" w:cs="Verdana"/>
          <w:b/>
          <w:bCs/>
          <w:lang w:val="bg-BG"/>
        </w:rPr>
        <w:t>1. Удостоверение за липса на задължения към община по седалище на кандидата (издадено не по-рано от 6 месеца преди датата на представянето му)</w:t>
      </w:r>
      <w:r w:rsidRPr="00446DA9">
        <w:rPr>
          <w:rFonts w:ascii="Verdana" w:hAnsi="Verdana" w:cs="Verdana"/>
          <w:bCs/>
          <w:lang w:val="bg-BG"/>
        </w:rPr>
        <w:t xml:space="preserve"> – оригинал или копие, заверено от кандидата.</w:t>
      </w:r>
    </w:p>
    <w:p w:rsidR="00DE1CFF" w:rsidRPr="00446DA9" w:rsidRDefault="00DE1CFF" w:rsidP="00DE1CFF">
      <w:pPr>
        <w:spacing w:after="120" w:line="360" w:lineRule="auto"/>
        <w:ind w:firstLine="720"/>
        <w:jc w:val="both"/>
        <w:rPr>
          <w:rFonts w:ascii="Verdana" w:hAnsi="Verdana" w:cs="Verdana"/>
          <w:bCs/>
          <w:lang w:val="bg-BG"/>
        </w:rPr>
      </w:pPr>
      <w:r w:rsidRPr="00446DA9">
        <w:rPr>
          <w:rFonts w:ascii="Verdana" w:hAnsi="Verdana" w:cs="Verdana"/>
          <w:bCs/>
          <w:lang w:val="bg-BG"/>
        </w:rPr>
        <w:t xml:space="preserve">От </w:t>
      </w:r>
      <w:r w:rsidR="00446DA9" w:rsidRPr="00446DA9">
        <w:rPr>
          <w:rFonts w:ascii="Verdana" w:hAnsi="Verdana" w:cs="Verdana"/>
          <w:bCs/>
          <w:lang w:val="bg-BG"/>
        </w:rPr>
        <w:t>Удостоверението</w:t>
      </w:r>
      <w:r w:rsidRPr="00446DA9">
        <w:rPr>
          <w:rFonts w:ascii="Verdana" w:hAnsi="Verdana" w:cs="Verdana"/>
          <w:bCs/>
          <w:lang w:val="bg-BG"/>
        </w:rPr>
        <w:t xml:space="preserve"> по т. 1  следва да е видна липсата на задължения. Кандидат, който видно от Удостоверението по т. 1 има задължения за последната приключена финансова година,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w:t>
      </w:r>
    </w:p>
    <w:p w:rsidR="00DE1CFF" w:rsidRPr="00446DA9" w:rsidRDefault="00DE1CFF" w:rsidP="00DE1CFF">
      <w:pPr>
        <w:spacing w:after="120" w:line="360" w:lineRule="auto"/>
        <w:ind w:firstLine="720"/>
        <w:jc w:val="both"/>
        <w:rPr>
          <w:rFonts w:ascii="Verdana" w:hAnsi="Verdana" w:cs="Verdana"/>
          <w:bCs/>
          <w:lang w:val="bg-BG"/>
        </w:rPr>
      </w:pPr>
      <w:r w:rsidRPr="00446DA9">
        <w:rPr>
          <w:rFonts w:ascii="Verdana" w:hAnsi="Verdana" w:cs="Verdana"/>
          <w:bCs/>
          <w:lang w:val="bg-BG"/>
        </w:rPr>
        <w:t>-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DE1CFF" w:rsidRPr="00020E4F" w:rsidRDefault="00DE1CFF" w:rsidP="00DE1CFF">
      <w:pPr>
        <w:spacing w:after="120" w:line="360" w:lineRule="auto"/>
        <w:ind w:firstLine="720"/>
        <w:jc w:val="both"/>
        <w:rPr>
          <w:rFonts w:ascii="Verdana" w:hAnsi="Verdana" w:cs="Verdana"/>
          <w:bCs/>
          <w:lang w:val="bg-BG"/>
        </w:rPr>
      </w:pPr>
      <w:r>
        <w:rPr>
          <w:rFonts w:ascii="Verdana" w:hAnsi="Verdana" w:cs="Verdana"/>
          <w:b/>
          <w:bCs/>
        </w:rPr>
        <w:t xml:space="preserve">2. </w:t>
      </w:r>
      <w:r w:rsidRPr="00020E4F">
        <w:rPr>
          <w:rFonts w:ascii="Verdana" w:hAnsi="Verdana" w:cs="Verdana"/>
          <w:b/>
          <w:bCs/>
          <w:lang w:val="bg-BG"/>
        </w:rPr>
        <w:t>Свидетелство за съдимост на всички лица</w:t>
      </w:r>
      <w:r w:rsidRPr="00020E4F">
        <w:rPr>
          <w:rFonts w:ascii="Verdana" w:hAnsi="Verdana" w:cs="Verdana"/>
          <w:bCs/>
          <w:lang w:val="bg-BG"/>
        </w:rPr>
        <w:t xml:space="preserve">, представляващи кандидата и вписани в Търговския регистър, или определени като такива в учредителния акт, когато обстоятелството не подлежи на вписване, издадено </w:t>
      </w:r>
      <w:r w:rsidRPr="00020E4F">
        <w:rPr>
          <w:rFonts w:ascii="Verdana" w:hAnsi="Verdana" w:cs="Verdana"/>
          <w:b/>
          <w:bCs/>
          <w:lang w:val="bg-BG"/>
        </w:rPr>
        <w:t>не по-рано от 6 месеца преди датата на представянето му</w:t>
      </w:r>
      <w:r w:rsidRPr="00020E4F">
        <w:rPr>
          <w:rFonts w:ascii="Verdana" w:hAnsi="Verdana" w:cs="Verdana"/>
          <w:bCs/>
          <w:lang w:val="bg-BG"/>
        </w:rPr>
        <w:t xml:space="preserve"> - оригинал или копие, заверено от кандидата. </w:t>
      </w:r>
    </w:p>
    <w:p w:rsidR="00DE1CFF" w:rsidRPr="00AA61B5" w:rsidRDefault="00DE1CFF" w:rsidP="00DE1CFF">
      <w:pPr>
        <w:spacing w:after="120" w:line="360" w:lineRule="auto"/>
        <w:ind w:firstLine="720"/>
        <w:jc w:val="both"/>
        <w:rPr>
          <w:rFonts w:ascii="Verdana" w:hAnsi="Verdana" w:cs="Verdana"/>
          <w:bCs/>
          <w:lang w:val="bg-BG"/>
        </w:rPr>
      </w:pPr>
      <w:r>
        <w:rPr>
          <w:rFonts w:ascii="Verdana" w:hAnsi="Verdana" w:cs="Verdana"/>
          <w:b/>
          <w:bCs/>
        </w:rPr>
        <w:t xml:space="preserve">3. </w:t>
      </w:r>
      <w:r w:rsidRPr="00AA61B5">
        <w:rPr>
          <w:rFonts w:ascii="Verdana" w:hAnsi="Verdana" w:cs="Verdana"/>
          <w:b/>
          <w:bCs/>
          <w:lang w:val="bg-BG"/>
        </w:rPr>
        <w:t>Нотариално заверено пълномощно</w:t>
      </w:r>
      <w:r w:rsidRPr="00AA61B5">
        <w:rPr>
          <w:rFonts w:ascii="Verdana" w:hAnsi="Verdana" w:cs="Verdana"/>
          <w:bCs/>
          <w:lang w:val="bg-BG"/>
        </w:rPr>
        <w:t>, в случаите, когато административният договор за безвъзмездна финансова помощ ще бъде подписан от лице, различно от законния/</w:t>
      </w:r>
      <w:proofErr w:type="spellStart"/>
      <w:r w:rsidRPr="00AA61B5">
        <w:rPr>
          <w:rFonts w:ascii="Verdana" w:hAnsi="Verdana" w:cs="Verdana"/>
          <w:bCs/>
          <w:lang w:val="bg-BG"/>
        </w:rPr>
        <w:t>ите</w:t>
      </w:r>
      <w:proofErr w:type="spellEnd"/>
      <w:r w:rsidRPr="00AA61B5">
        <w:rPr>
          <w:rFonts w:ascii="Verdana" w:hAnsi="Verdana" w:cs="Verdana"/>
          <w:bCs/>
          <w:lang w:val="bg-BG"/>
        </w:rPr>
        <w:t xml:space="preserve"> представител/и на кандидата, съгласно вписванията в Търговския регистър </w:t>
      </w:r>
      <w:r w:rsidR="00AA61B5" w:rsidRPr="00AA61B5">
        <w:rPr>
          <w:rFonts w:ascii="Verdana" w:hAnsi="Verdana" w:cs="Verdana"/>
          <w:bCs/>
          <w:lang w:val="bg-BG"/>
        </w:rPr>
        <w:t>– оригинал</w:t>
      </w:r>
      <w:r w:rsidRPr="00AA61B5">
        <w:rPr>
          <w:rFonts w:ascii="Verdana" w:hAnsi="Verdana" w:cs="Verdana"/>
          <w:bCs/>
          <w:lang w:val="bg-BG"/>
        </w:rPr>
        <w:t xml:space="preserve"> или нотариално заверено копие.</w:t>
      </w:r>
    </w:p>
    <w:p w:rsidR="00DE1CFF" w:rsidRPr="005B74CB" w:rsidRDefault="00DE1CFF" w:rsidP="00DE1CFF">
      <w:pPr>
        <w:spacing w:after="120" w:line="360" w:lineRule="auto"/>
        <w:ind w:firstLine="720"/>
        <w:jc w:val="both"/>
        <w:rPr>
          <w:rFonts w:ascii="Verdana" w:hAnsi="Verdana" w:cs="Verdana"/>
          <w:bCs/>
          <w:lang w:val="bg-BG"/>
        </w:rPr>
      </w:pPr>
      <w:r>
        <w:rPr>
          <w:rFonts w:ascii="Verdana" w:hAnsi="Verdana" w:cs="Verdana"/>
          <w:b/>
          <w:bCs/>
        </w:rPr>
        <w:t xml:space="preserve">4. </w:t>
      </w:r>
      <w:r w:rsidRPr="005B74CB">
        <w:rPr>
          <w:rFonts w:ascii="Verdana" w:hAnsi="Verdana" w:cs="Verdana"/>
          <w:b/>
          <w:bCs/>
          <w:lang w:val="bg-BG"/>
        </w:rPr>
        <w:t>Заявление за профил за достъп на ръководител на бенефициента до ИСУН 2020 (Приложение К1 към Условията за изпълнение) и/или Заявление за профил за достъп на упълномощени от бенефициента лица до ИСУН 2020 (Приложение К2 към Условията за изпълнение)</w:t>
      </w:r>
      <w:r w:rsidRPr="005B74CB">
        <w:rPr>
          <w:rFonts w:ascii="Verdana" w:hAnsi="Verdana" w:cs="Verdana"/>
          <w:bCs/>
          <w:lang w:val="bg-BG"/>
        </w:rPr>
        <w:t xml:space="preserve"> – подписано от лице с право да представлява кандидата. В случаите, когато бенефициентът се представлява заедно от няколко физически лица, заявлението се попълва и подписва от всички от тях.</w:t>
      </w:r>
    </w:p>
    <w:p w:rsidR="00DE1CFF" w:rsidRPr="00EB6A3D" w:rsidRDefault="00DE1CFF" w:rsidP="00DE1CFF">
      <w:pPr>
        <w:spacing w:after="120" w:line="360" w:lineRule="auto"/>
        <w:ind w:firstLine="720"/>
        <w:jc w:val="both"/>
        <w:rPr>
          <w:rFonts w:ascii="Verdana" w:hAnsi="Verdana" w:cs="Verdana"/>
          <w:bCs/>
          <w:lang w:val="bg-BG"/>
        </w:rPr>
      </w:pPr>
      <w:r>
        <w:rPr>
          <w:rFonts w:ascii="Verdana" w:hAnsi="Verdana" w:cs="Verdana"/>
          <w:b/>
          <w:bCs/>
        </w:rPr>
        <w:t xml:space="preserve">5. </w:t>
      </w:r>
      <w:r w:rsidRPr="00EB6A3D">
        <w:rPr>
          <w:rFonts w:ascii="Verdana" w:hAnsi="Verdana" w:cs="Verdana"/>
          <w:b/>
          <w:bCs/>
          <w:lang w:val="bg-BG"/>
        </w:rPr>
        <w:t>Справки за обобщените параметри на предприятието, което подава Декларация за обстоятелствата по чл. 3 и чл. 4 на ЗМСП (Приложение Д1)</w:t>
      </w:r>
      <w:r w:rsidRPr="00EB6A3D">
        <w:rPr>
          <w:rFonts w:ascii="Verdana" w:hAnsi="Verdana" w:cs="Verdana"/>
          <w:bCs/>
          <w:lang w:val="bg-BG"/>
        </w:rPr>
        <w:t xml:space="preserve"> попълнена в оригинал – не се изисква за независими предприятия по смисъла на чл. 4, ал. 2 и ал. 4 от ЗМСП. </w:t>
      </w:r>
    </w:p>
    <w:p w:rsidR="00DE1CFF" w:rsidRPr="005E69E6" w:rsidRDefault="00D963A9" w:rsidP="00DE1CFF">
      <w:pPr>
        <w:spacing w:after="120" w:line="360" w:lineRule="auto"/>
        <w:ind w:firstLine="720"/>
        <w:jc w:val="both"/>
        <w:rPr>
          <w:rFonts w:ascii="Verdana" w:hAnsi="Verdana" w:cs="Verdana"/>
          <w:bCs/>
          <w:lang w:val="bg-BG"/>
        </w:rPr>
      </w:pPr>
      <w:r>
        <w:rPr>
          <w:rFonts w:ascii="Verdana" w:hAnsi="Verdana" w:cs="Verdana"/>
          <w:b/>
          <w:bCs/>
          <w:lang w:val="bg-BG"/>
        </w:rPr>
        <w:lastRenderedPageBreak/>
        <w:t>6</w:t>
      </w:r>
      <w:r w:rsidR="00DE1CFF" w:rsidRPr="005E69E6">
        <w:rPr>
          <w:rFonts w:ascii="Verdana" w:hAnsi="Verdana" w:cs="Verdana"/>
          <w:b/>
          <w:bCs/>
          <w:lang w:val="bg-BG"/>
        </w:rPr>
        <w:t>. Разяснения относно наличие/липса на свързаност</w:t>
      </w:r>
      <w:r w:rsidR="00DE1CFF" w:rsidRPr="005E69E6">
        <w:rPr>
          <w:rFonts w:ascii="Verdana" w:hAnsi="Verdana" w:cs="Verdana"/>
          <w:bCs/>
          <w:lang w:val="bg-BG"/>
        </w:rPr>
        <w:t xml:space="preserve"> в случаите, когато физическите лица, притежаващи повече от 50% от капитала на кандидата (самостоятелно или с група от физически лица, които действат съвместно) и имат участие в капитала на трети юридически лица, извършващи своята дейност или част от нея на същия съответен пазар или вертикално свързани пазари и биха могли да осъществяват някое от отношенията по чл. 4, ал. 8 от ЗМСП.</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
          <w:bCs/>
          <w:lang w:val="bg-BG"/>
        </w:rPr>
        <w:t xml:space="preserve">7. Следните документи, </w:t>
      </w:r>
      <w:proofErr w:type="spellStart"/>
      <w:r w:rsidRPr="00D0762A">
        <w:rPr>
          <w:rFonts w:ascii="Verdana" w:hAnsi="Verdana" w:cs="Verdana"/>
          <w:b/>
          <w:bCs/>
          <w:lang w:val="bg-BG"/>
        </w:rPr>
        <w:t>относими</w:t>
      </w:r>
      <w:proofErr w:type="spellEnd"/>
      <w:r w:rsidRPr="00D0762A">
        <w:rPr>
          <w:rFonts w:ascii="Verdana" w:hAnsi="Verdana" w:cs="Verdana"/>
          <w:b/>
          <w:bCs/>
          <w:lang w:val="bg-BG"/>
        </w:rPr>
        <w:t xml:space="preserve"> и отразяващи разпределението на капитала за периода, за който се декларират данни в Декларацията за обстоятелствата по чл. 3 и чл. 4 от Закона за малките и средните предприятия</w:t>
      </w:r>
      <w:r w:rsidRPr="00D0762A">
        <w:rPr>
          <w:rFonts w:ascii="Verdana" w:hAnsi="Verdana" w:cs="Verdana"/>
          <w:bCs/>
          <w:lang w:val="bg-BG"/>
        </w:rPr>
        <w:t>:</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Cs/>
          <w:lang w:val="bg-BG"/>
        </w:rPr>
        <w:t>-  Книга за акционерите - приложимо за акционерните дружества с поименни акции;</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Cs/>
          <w:lang w:val="bg-BG"/>
        </w:rPr>
        <w:t>- 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Cs/>
          <w:lang w:val="bg-BG"/>
        </w:rPr>
        <w:t>-  Книга за акционерите и устав - приложимо за командитните дружества с акции;</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Cs/>
          <w:lang w:val="bg-BG"/>
        </w:rPr>
        <w:t xml:space="preserve">-   Устав - приложимо за кооперациите; </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Cs/>
          <w:lang w:val="bg-BG"/>
        </w:rPr>
        <w:t>- Справка</w:t>
      </w:r>
      <w:r w:rsidR="00F70C00">
        <w:rPr>
          <w:rFonts w:ascii="Verdana" w:hAnsi="Verdana" w:cs="Verdana"/>
          <w:bCs/>
          <w:lang w:val="bg-BG"/>
        </w:rPr>
        <w:t>/и</w:t>
      </w:r>
      <w:r w:rsidRPr="00D0762A">
        <w:rPr>
          <w:rFonts w:ascii="Verdana" w:hAnsi="Verdana" w:cs="Verdana"/>
          <w:bCs/>
          <w:lang w:val="bg-BG"/>
        </w:rPr>
        <w:t xml:space="preserve"> за разпределение капитала на дружеството</w:t>
      </w:r>
      <w:r w:rsidR="00F70C00">
        <w:rPr>
          <w:rFonts w:ascii="Verdana" w:hAnsi="Verdana" w:cs="Verdana"/>
          <w:bCs/>
          <w:lang w:val="bg-BG"/>
        </w:rPr>
        <w:t xml:space="preserve"> към 31 декември за съответната</w:t>
      </w:r>
      <w:r w:rsidR="00CF4D6D">
        <w:rPr>
          <w:rFonts w:ascii="Verdana" w:hAnsi="Verdana" w:cs="Verdana"/>
          <w:bCs/>
          <w:lang w:val="bg-BG"/>
        </w:rPr>
        <w:t>/</w:t>
      </w:r>
      <w:proofErr w:type="spellStart"/>
      <w:r w:rsidR="00CF4D6D">
        <w:rPr>
          <w:rFonts w:ascii="Verdana" w:hAnsi="Verdana" w:cs="Verdana"/>
          <w:bCs/>
          <w:lang w:val="bg-BG"/>
        </w:rPr>
        <w:t>ите</w:t>
      </w:r>
      <w:proofErr w:type="spellEnd"/>
      <w:r w:rsidR="00CF4D6D">
        <w:rPr>
          <w:rFonts w:ascii="Verdana" w:hAnsi="Verdana" w:cs="Verdana"/>
          <w:bCs/>
          <w:lang w:val="bg-BG"/>
        </w:rPr>
        <w:t xml:space="preserve"> година/и</w:t>
      </w:r>
      <w:r w:rsidR="00F70C00">
        <w:rPr>
          <w:rFonts w:ascii="Verdana" w:hAnsi="Verdana" w:cs="Verdana"/>
          <w:bCs/>
          <w:lang w:val="bg-BG"/>
        </w:rPr>
        <w:t xml:space="preserve"> </w:t>
      </w:r>
      <w:r w:rsidRPr="00D0762A">
        <w:rPr>
          <w:rFonts w:ascii="Verdana" w:hAnsi="Verdana" w:cs="Verdana"/>
          <w:bCs/>
          <w:lang w:val="bg-BG"/>
        </w:rPr>
        <w:t xml:space="preserve"> – приложимо за акционерните дружества.</w:t>
      </w:r>
    </w:p>
    <w:p w:rsidR="00DE1CFF" w:rsidRPr="00D0762A" w:rsidRDefault="00DE1CFF" w:rsidP="00DE1CFF">
      <w:pPr>
        <w:spacing w:after="120" w:line="360" w:lineRule="auto"/>
        <w:ind w:firstLine="720"/>
        <w:jc w:val="both"/>
        <w:rPr>
          <w:rFonts w:ascii="Verdana" w:hAnsi="Verdana" w:cs="Verdana"/>
          <w:bCs/>
          <w:lang w:val="bg-BG"/>
        </w:rPr>
      </w:pPr>
      <w:r w:rsidRPr="00D0762A">
        <w:rPr>
          <w:rFonts w:ascii="Verdana" w:hAnsi="Verdana" w:cs="Verdana"/>
          <w:bCs/>
          <w:lang w:val="bg-BG"/>
        </w:rPr>
        <w:t>Посочените документи се представят като копие, заверено от кандидата, в случай че не са оповестени в Търговския регистър. В случай че посочените документи са оповестени в Търговския регистър, същите ще се проверяват по служебен път съгласно чл. 23, ал. 6 от Закона за търговския регистър.</w:t>
      </w:r>
    </w:p>
    <w:p w:rsidR="00DE1CFF" w:rsidRDefault="00DE1CFF" w:rsidP="00DE1CFF">
      <w:pPr>
        <w:spacing w:after="120" w:line="360" w:lineRule="auto"/>
        <w:ind w:firstLine="720"/>
        <w:jc w:val="both"/>
        <w:rPr>
          <w:rFonts w:ascii="Verdana" w:hAnsi="Verdana" w:cs="Verdana"/>
          <w:bCs/>
          <w:lang w:val="bg-BG"/>
        </w:rPr>
      </w:pPr>
      <w:r w:rsidRPr="00FF7B04">
        <w:rPr>
          <w:rFonts w:ascii="Verdana" w:hAnsi="Verdana" w:cs="Verdana"/>
          <w:b/>
          <w:bCs/>
          <w:lang w:val="bg-BG"/>
        </w:rPr>
        <w:t xml:space="preserve">8. </w:t>
      </w:r>
      <w:r w:rsidR="005A35DA" w:rsidRPr="005465C2">
        <w:rPr>
          <w:rFonts w:ascii="Verdana" w:hAnsi="Verdana" w:cs="Verdana"/>
          <w:b/>
          <w:bCs/>
          <w:lang w:val="bg-BG"/>
        </w:rPr>
        <w:t>Отчет за приходите и разходите и Счетоводен баланс</w:t>
      </w:r>
      <w:r w:rsidR="005A35DA">
        <w:rPr>
          <w:rFonts w:ascii="Verdana" w:hAnsi="Verdana" w:cs="Times New Roman"/>
          <w:vertAlign w:val="superscript"/>
        </w:rPr>
        <w:footnoteReference w:id="1"/>
      </w:r>
      <w:r w:rsidR="005A35DA">
        <w:rPr>
          <w:rFonts w:ascii="Verdana" w:hAnsi="Verdana" w:cs="Times New Roman"/>
        </w:rPr>
        <w:t xml:space="preserve"> </w:t>
      </w:r>
      <w:r w:rsidRPr="001F4F82">
        <w:rPr>
          <w:rFonts w:ascii="Verdana" w:hAnsi="Verdana" w:cs="Verdana"/>
          <w:bCs/>
          <w:lang w:val="bg-BG"/>
        </w:rPr>
        <w:t>за последните две приключени финансови години  (ако е приложимо) във формат идентичен на този, в който са подадени към НСИ –  оригинал или копие, заверено от кандидата.</w:t>
      </w:r>
    </w:p>
    <w:p w:rsidR="00DE1CFF" w:rsidRPr="001F4F82" w:rsidRDefault="00DE1CFF" w:rsidP="00DE1CFF">
      <w:pPr>
        <w:spacing w:after="120" w:line="360" w:lineRule="auto"/>
        <w:ind w:firstLine="720"/>
        <w:jc w:val="both"/>
        <w:rPr>
          <w:rFonts w:ascii="Verdana" w:hAnsi="Verdana" w:cs="Verdana"/>
          <w:bCs/>
          <w:lang w:val="bg-BG"/>
        </w:rPr>
      </w:pPr>
      <w:r w:rsidRPr="00FF7B04">
        <w:rPr>
          <w:rFonts w:ascii="Verdana" w:hAnsi="Verdana" w:cs="Verdana"/>
          <w:b/>
          <w:bCs/>
          <w:lang w:val="bg-BG"/>
        </w:rPr>
        <w:t xml:space="preserve">9. </w:t>
      </w:r>
      <w:r w:rsidR="005A35DA" w:rsidRPr="005465C2">
        <w:rPr>
          <w:rFonts w:ascii="Verdana" w:hAnsi="Verdana" w:cs="Verdana"/>
          <w:b/>
          <w:bCs/>
          <w:lang w:val="bg-BG"/>
        </w:rPr>
        <w:t>Отчет за заетите лица, средствата за работна заплата и други разходи за труд</w:t>
      </w:r>
      <w:r w:rsidR="005A35DA">
        <w:rPr>
          <w:rFonts w:ascii="Verdana" w:eastAsia="TimesNewRomanPSMT" w:hAnsi="Verdana" w:cs="TimesNewRomanPSMT"/>
          <w:b/>
          <w:vertAlign w:val="superscript"/>
          <w:lang w:eastAsia="bg-BG"/>
        </w:rPr>
        <w:footnoteReference w:id="2"/>
      </w:r>
      <w:r w:rsidR="005A35DA">
        <w:rPr>
          <w:rFonts w:ascii="Verdana" w:hAnsi="Verdana" w:cs="Verdana"/>
          <w:b/>
          <w:bCs/>
        </w:rPr>
        <w:t xml:space="preserve"> </w:t>
      </w:r>
      <w:r w:rsidRPr="001F4F82">
        <w:rPr>
          <w:rFonts w:ascii="Verdana" w:hAnsi="Verdana" w:cs="Verdana"/>
          <w:bCs/>
          <w:lang w:val="bg-BG"/>
        </w:rPr>
        <w:t xml:space="preserve">за последните две приключени финансови години (ако е приложимо) във формат </w:t>
      </w:r>
      <w:r w:rsidRPr="001F4F82">
        <w:rPr>
          <w:rFonts w:ascii="Verdana" w:hAnsi="Verdana" w:cs="Verdana"/>
          <w:bCs/>
          <w:lang w:val="bg-BG"/>
        </w:rPr>
        <w:lastRenderedPageBreak/>
        <w:t>идентичен на този, в който са подадени към НСИ –  оригинал или копие, заверено от кандидата.</w:t>
      </w:r>
    </w:p>
    <w:p w:rsidR="002C2F75" w:rsidRDefault="00DE1CFF" w:rsidP="00DE1CFF">
      <w:pPr>
        <w:spacing w:after="120" w:line="360" w:lineRule="auto"/>
        <w:ind w:firstLine="720"/>
        <w:jc w:val="both"/>
        <w:rPr>
          <w:rFonts w:ascii="Verdana" w:hAnsi="Verdana" w:cs="Verdana"/>
          <w:bCs/>
          <w:lang w:val="bg-BG"/>
        </w:rPr>
      </w:pPr>
      <w:r w:rsidRPr="005465C2">
        <w:rPr>
          <w:rFonts w:ascii="Verdana" w:hAnsi="Verdana" w:cs="Verdana"/>
          <w:b/>
          <w:bCs/>
          <w:lang w:val="bg-BG"/>
        </w:rPr>
        <w:t>ВАЖНО</w:t>
      </w:r>
      <w:r w:rsidRPr="001F4F82">
        <w:rPr>
          <w:rFonts w:ascii="Verdana" w:hAnsi="Verdana" w:cs="Verdana"/>
          <w:bCs/>
          <w:lang w:val="bg-BG"/>
        </w:rPr>
        <w:t>: В случай, че кандидатът е декларирал наличие на свързани предприятия и предприятия партньори в Декларация за обстоятелствата по чл. 3 и чл. 4 от Закона за малките и средните предприятия (Приложение Д) и Справки за обобщените параметри на предприятието, което подава Декларация за обстоятелствата по чл. 3 и чл. 4 на ЗМСП (Приложение Д1), то трябва да се представят документи по т. 8 и 9 за всички свързани предприятия и предприятия партньори за последните две приключени финансови години (ако е приложимо) към датата на представяне на Справката по т. 5 от настоящото уведомление.</w:t>
      </w:r>
      <w:r w:rsidR="00CE1E44">
        <w:rPr>
          <w:rFonts w:ascii="Verdana" w:hAnsi="Verdana" w:cs="Verdana"/>
          <w:bCs/>
        </w:rPr>
        <w:t xml:space="preserve"> </w:t>
      </w:r>
      <w:r w:rsidR="00CE1E44">
        <w:rPr>
          <w:rFonts w:ascii="Verdana" w:hAnsi="Verdana" w:cs="Verdana"/>
          <w:bCs/>
          <w:lang w:val="bg-BG"/>
        </w:rPr>
        <w:t>Изброените документи</w:t>
      </w:r>
      <w:r w:rsidR="002C2F75">
        <w:rPr>
          <w:rFonts w:ascii="Verdana" w:hAnsi="Verdana" w:cs="Verdana"/>
          <w:bCs/>
          <w:lang w:val="bg-BG"/>
        </w:rPr>
        <w:t xml:space="preserve"> по т. 8 и 9 или еквивалентни на тях съобразно законодател</w:t>
      </w:r>
      <w:r w:rsidR="00C114B7">
        <w:rPr>
          <w:rFonts w:ascii="Verdana" w:hAnsi="Verdana" w:cs="Verdana"/>
          <w:bCs/>
          <w:lang w:val="bg-BG"/>
        </w:rPr>
        <w:t>ството на съответната държава</w:t>
      </w:r>
      <w:r w:rsidR="002C2F75">
        <w:rPr>
          <w:rFonts w:ascii="Verdana" w:hAnsi="Verdana" w:cs="Verdana"/>
          <w:bCs/>
          <w:lang w:val="bg-BG"/>
        </w:rPr>
        <w:t xml:space="preserve"> се представят за всички предприятия независимо от мястото </w:t>
      </w:r>
      <w:r w:rsidR="009268B0">
        <w:rPr>
          <w:rFonts w:ascii="Verdana" w:hAnsi="Verdana" w:cs="Verdana"/>
          <w:bCs/>
          <w:lang w:val="bg-BG"/>
        </w:rPr>
        <w:t xml:space="preserve">им </w:t>
      </w:r>
      <w:r w:rsidR="002C2F75">
        <w:rPr>
          <w:rFonts w:ascii="Verdana" w:hAnsi="Verdana" w:cs="Verdana"/>
          <w:bCs/>
          <w:lang w:val="bg-BG"/>
        </w:rPr>
        <w:t xml:space="preserve">на </w:t>
      </w:r>
      <w:r w:rsidR="00C114B7">
        <w:rPr>
          <w:rFonts w:ascii="Verdana" w:hAnsi="Verdana" w:cs="Verdana"/>
          <w:bCs/>
          <w:lang w:val="bg-BG"/>
        </w:rPr>
        <w:t>регистрация</w:t>
      </w:r>
      <w:r w:rsidR="002C2F75">
        <w:rPr>
          <w:rFonts w:ascii="Verdana" w:hAnsi="Verdana" w:cs="Verdana"/>
          <w:bCs/>
          <w:lang w:val="bg-BG"/>
        </w:rPr>
        <w:t>.</w:t>
      </w:r>
      <w:r w:rsidR="00CE1E44">
        <w:rPr>
          <w:rFonts w:ascii="Verdana" w:hAnsi="Verdana" w:cs="Verdana"/>
          <w:bCs/>
          <w:lang w:val="bg-BG"/>
        </w:rPr>
        <w:t xml:space="preserve"> </w:t>
      </w:r>
    </w:p>
    <w:p w:rsidR="00DE1CFF" w:rsidRPr="00581D30" w:rsidRDefault="00DE1CFF" w:rsidP="00DE1CFF">
      <w:pPr>
        <w:spacing w:after="120" w:line="360" w:lineRule="auto"/>
        <w:ind w:firstLine="720"/>
        <w:jc w:val="both"/>
        <w:rPr>
          <w:rFonts w:ascii="Verdana" w:hAnsi="Verdana" w:cs="Verdana"/>
          <w:bCs/>
          <w:lang w:val="bg-BG"/>
        </w:rPr>
      </w:pPr>
      <w:r w:rsidRPr="00202C84">
        <w:rPr>
          <w:rFonts w:ascii="Verdana" w:hAnsi="Verdana" w:cs="Verdana"/>
          <w:b/>
          <w:bCs/>
          <w:lang w:val="bg-BG"/>
        </w:rPr>
        <w:t>10.</w:t>
      </w:r>
      <w:r w:rsidRPr="00581D30">
        <w:rPr>
          <w:rFonts w:ascii="Verdana" w:hAnsi="Verdana" w:cs="Verdana"/>
          <w:bCs/>
          <w:lang w:val="bg-BG"/>
        </w:rPr>
        <w:t xml:space="preserve"> </w:t>
      </w:r>
      <w:r w:rsidRPr="00581D30">
        <w:rPr>
          <w:rFonts w:ascii="Verdana" w:hAnsi="Verdana" w:cs="Verdana"/>
          <w:b/>
          <w:bCs/>
          <w:lang w:val="bg-BG"/>
        </w:rPr>
        <w:t>Декларация по чл. 9, ал. 8, т. 1 на ПМС № 107/10.05.2014 и чл. 25, ал. 2 от Закона за управление на средствата от европейските структурни и инвестиционни фондове (Приложение В)</w:t>
      </w:r>
      <w:r w:rsidRPr="00581D30">
        <w:rPr>
          <w:rFonts w:ascii="Verdana" w:hAnsi="Verdana" w:cs="Verdana"/>
          <w:bCs/>
          <w:lang w:val="bg-BG"/>
        </w:rPr>
        <w:t xml:space="preserve"> – попълнена в </w:t>
      </w:r>
      <w:r w:rsidRPr="001D11B9">
        <w:rPr>
          <w:rFonts w:ascii="Verdana" w:hAnsi="Verdana" w:cs="Verdana"/>
          <w:b/>
          <w:bCs/>
          <w:lang w:val="bg-BG"/>
        </w:rPr>
        <w:t>2 (два)</w:t>
      </w:r>
      <w:r w:rsidRPr="00581D30">
        <w:rPr>
          <w:rFonts w:ascii="Verdana" w:hAnsi="Verdana" w:cs="Verdana"/>
          <w:bCs/>
          <w:lang w:val="bg-BG"/>
        </w:rPr>
        <w:t xml:space="preserve"> оригинални екземпляра, подписана от всички лица </w:t>
      </w:r>
      <w:proofErr w:type="spellStart"/>
      <w:r w:rsidRPr="00581D30">
        <w:rPr>
          <w:rFonts w:ascii="Verdana" w:hAnsi="Verdana" w:cs="Verdana"/>
          <w:bCs/>
          <w:lang w:val="bg-BG"/>
        </w:rPr>
        <w:t>овластени</w:t>
      </w:r>
      <w:proofErr w:type="spellEnd"/>
      <w:r w:rsidRPr="00581D30">
        <w:rPr>
          <w:rFonts w:ascii="Verdana" w:hAnsi="Verdana" w:cs="Verdana"/>
          <w:bCs/>
          <w:lang w:val="bg-BG"/>
        </w:rPr>
        <w:t xml:space="preserve"> да представляват кандидата, независимо от това дали го представляват заедно и/или поотделно, и/или по друг начин и датирана към датата на подписване на договора за безвъзмездна финансова помощ. </w:t>
      </w:r>
    </w:p>
    <w:p w:rsidR="00DE1CFF" w:rsidRPr="006319A5" w:rsidRDefault="00DE1CFF" w:rsidP="00DE1CFF">
      <w:pPr>
        <w:spacing w:after="120" w:line="360" w:lineRule="auto"/>
        <w:ind w:firstLine="720"/>
        <w:jc w:val="both"/>
        <w:rPr>
          <w:rFonts w:ascii="Verdana" w:hAnsi="Verdana" w:cs="Verdana"/>
          <w:bCs/>
          <w:lang w:val="bg-BG"/>
        </w:rPr>
      </w:pPr>
      <w:r w:rsidRPr="006319A5">
        <w:rPr>
          <w:rFonts w:ascii="Verdana" w:hAnsi="Verdana" w:cs="Verdana"/>
          <w:b/>
          <w:bCs/>
          <w:lang w:val="bg-BG"/>
        </w:rPr>
        <w:t>11. Декларация за минимални помощи (Приложение Г и Г1)</w:t>
      </w:r>
      <w:r w:rsidRPr="006319A5">
        <w:rPr>
          <w:rFonts w:ascii="Verdana" w:hAnsi="Verdana" w:cs="Verdana"/>
          <w:bCs/>
          <w:lang w:val="bg-BG"/>
        </w:rPr>
        <w:t xml:space="preserve"> – попълнена в </w:t>
      </w:r>
      <w:r w:rsidRPr="006319A5">
        <w:rPr>
          <w:rFonts w:ascii="Verdana" w:hAnsi="Verdana" w:cs="Verdana"/>
          <w:b/>
          <w:bCs/>
          <w:lang w:val="bg-BG"/>
        </w:rPr>
        <w:t>2 (два)</w:t>
      </w:r>
      <w:r w:rsidRPr="006319A5">
        <w:rPr>
          <w:rFonts w:ascii="Verdana" w:hAnsi="Verdana" w:cs="Verdana"/>
          <w:bCs/>
          <w:lang w:val="bg-BG"/>
        </w:rPr>
        <w:t xml:space="preserve"> оригинални екземпляра, подписана от лицето/ата законен/ни представляващ/и на кандидата и датирана към датата на подписване на договора за безвъзмездна финансова помощ.</w:t>
      </w:r>
    </w:p>
    <w:p w:rsidR="00DE1CFF" w:rsidRPr="006319A5" w:rsidRDefault="00DE1CFF" w:rsidP="00DE1CFF">
      <w:pPr>
        <w:spacing w:after="120" w:line="360" w:lineRule="auto"/>
        <w:ind w:firstLine="720"/>
        <w:jc w:val="both"/>
        <w:rPr>
          <w:rFonts w:ascii="Verdana" w:hAnsi="Verdana" w:cs="Verdana"/>
          <w:bCs/>
          <w:lang w:val="bg-BG"/>
        </w:rPr>
      </w:pPr>
      <w:r w:rsidRPr="001D11B9">
        <w:rPr>
          <w:rFonts w:ascii="Verdana" w:hAnsi="Verdana" w:cs="Verdana"/>
          <w:b/>
          <w:bCs/>
          <w:lang w:val="bg-BG"/>
        </w:rPr>
        <w:t>12. Декларация за ненарушаване на чужди права върху интелектуална собственост (Приложение Е)</w:t>
      </w:r>
      <w:r w:rsidRPr="006319A5">
        <w:rPr>
          <w:rFonts w:ascii="Verdana" w:hAnsi="Verdana" w:cs="Verdana"/>
          <w:bCs/>
          <w:lang w:val="bg-BG"/>
        </w:rPr>
        <w:t xml:space="preserve"> – попълнена в </w:t>
      </w:r>
      <w:r w:rsidRPr="001D11B9">
        <w:rPr>
          <w:rFonts w:ascii="Verdana" w:hAnsi="Verdana" w:cs="Verdana"/>
          <w:b/>
          <w:bCs/>
          <w:lang w:val="bg-BG"/>
        </w:rPr>
        <w:t>2 (два)</w:t>
      </w:r>
      <w:r w:rsidRPr="006319A5">
        <w:rPr>
          <w:rFonts w:ascii="Verdana" w:hAnsi="Verdana" w:cs="Verdana"/>
          <w:bCs/>
          <w:lang w:val="bg-BG"/>
        </w:rPr>
        <w:t xml:space="preserve"> оригинални екземпляра, подписана от лицето/ата законен/ни представляващ/и на кандидата и датирана към датата на подписване на договора за безвъзмездна финансова помощ.</w:t>
      </w:r>
    </w:p>
    <w:p w:rsidR="00DE1CFF" w:rsidRPr="006319A5" w:rsidRDefault="00DE1CFF" w:rsidP="00DE1CFF">
      <w:pPr>
        <w:spacing w:after="120" w:line="360" w:lineRule="auto"/>
        <w:ind w:firstLine="720"/>
        <w:jc w:val="both"/>
        <w:rPr>
          <w:rFonts w:ascii="Verdana" w:hAnsi="Verdana" w:cs="Verdana"/>
          <w:bCs/>
          <w:lang w:val="bg-BG"/>
        </w:rPr>
      </w:pPr>
      <w:r w:rsidRPr="001D11B9">
        <w:rPr>
          <w:rFonts w:ascii="Verdana" w:hAnsi="Verdana" w:cs="Verdana"/>
          <w:b/>
          <w:bCs/>
          <w:lang w:val="bg-BG"/>
        </w:rPr>
        <w:t>13. Декларация за обстоятелствата по чл. 3 и чл. 4 от Закона за малките и средните предприятия (Приложение Д)</w:t>
      </w:r>
      <w:r w:rsidRPr="006319A5">
        <w:rPr>
          <w:rFonts w:ascii="Verdana" w:hAnsi="Verdana" w:cs="Verdana"/>
          <w:bCs/>
          <w:lang w:val="bg-BG"/>
        </w:rPr>
        <w:t xml:space="preserve"> - попълнена в </w:t>
      </w:r>
      <w:r w:rsidRPr="001D11B9">
        <w:rPr>
          <w:rFonts w:ascii="Verdana" w:hAnsi="Verdana" w:cs="Verdana"/>
          <w:b/>
          <w:bCs/>
          <w:lang w:val="bg-BG"/>
        </w:rPr>
        <w:t>1 (един)</w:t>
      </w:r>
      <w:r w:rsidRPr="006319A5">
        <w:rPr>
          <w:rFonts w:ascii="Verdana" w:hAnsi="Verdana" w:cs="Verdana"/>
          <w:bCs/>
          <w:lang w:val="bg-BG"/>
        </w:rPr>
        <w:t xml:space="preserve"> оригинални екземпляра, изготвена въз основа на данните на предприятието за последната приключила финансова година, подписана от лицето/ата законен/ни представляващ/и на кандидата и датирана към датата на подписване на договора за безвъзмездна финансова помощ – подава се само в случай, че към крайната дата за представяне на изискуемите документи са настъпили промени в декларираните на етап кандидатстване обстоятелства или в законния/те представител/и на кандидата. </w:t>
      </w:r>
    </w:p>
    <w:p w:rsidR="00DE1CFF" w:rsidRPr="006319A5" w:rsidRDefault="00DE1CFF" w:rsidP="00DE1CFF">
      <w:pPr>
        <w:spacing w:after="120" w:line="360" w:lineRule="auto"/>
        <w:ind w:firstLine="720"/>
        <w:jc w:val="both"/>
        <w:rPr>
          <w:rFonts w:ascii="Verdana" w:hAnsi="Verdana" w:cs="Verdana"/>
          <w:bCs/>
          <w:lang w:val="bg-BG"/>
        </w:rPr>
      </w:pPr>
      <w:r w:rsidRPr="001D11B9">
        <w:rPr>
          <w:rFonts w:ascii="Verdana" w:hAnsi="Verdana" w:cs="Verdana"/>
          <w:b/>
          <w:bCs/>
          <w:lang w:val="bg-BG"/>
        </w:rPr>
        <w:lastRenderedPageBreak/>
        <w:t>14. Декларацията за съгласие данните на кандидата да бъдат предоставени от НСИ на УО по служебен път (Приложение И към Условията за изпълнение)</w:t>
      </w:r>
      <w:r w:rsidRPr="006319A5">
        <w:rPr>
          <w:rFonts w:ascii="Verdana" w:hAnsi="Verdana" w:cs="Verdana"/>
          <w:bCs/>
          <w:lang w:val="bg-BG"/>
        </w:rPr>
        <w:t xml:space="preserve"> –</w:t>
      </w:r>
      <w:r w:rsidR="001D11B9">
        <w:rPr>
          <w:rFonts w:ascii="Verdana" w:hAnsi="Verdana" w:cs="Verdana"/>
          <w:bCs/>
        </w:rPr>
        <w:t xml:space="preserve"> </w:t>
      </w:r>
      <w:r w:rsidRPr="006319A5">
        <w:rPr>
          <w:rFonts w:ascii="Verdana" w:hAnsi="Verdana" w:cs="Verdana"/>
          <w:bCs/>
          <w:lang w:val="bg-BG"/>
        </w:rPr>
        <w:t xml:space="preserve">попълнена в </w:t>
      </w:r>
      <w:r w:rsidRPr="001D11B9">
        <w:rPr>
          <w:rFonts w:ascii="Verdana" w:hAnsi="Verdana" w:cs="Verdana"/>
          <w:b/>
          <w:bCs/>
          <w:lang w:val="bg-BG"/>
        </w:rPr>
        <w:t>2 (два)</w:t>
      </w:r>
      <w:r w:rsidRPr="006319A5">
        <w:rPr>
          <w:rFonts w:ascii="Verdana" w:hAnsi="Verdana" w:cs="Verdana"/>
          <w:bCs/>
          <w:lang w:val="bg-BG"/>
        </w:rPr>
        <w:t xml:space="preserve"> оригинални екземпляра, подписана от лицето/ата законен/ни представляващ/и на кандидата и датирана към датата на подписване на договора за безвъзмездна финансова помощ.</w:t>
      </w:r>
    </w:p>
    <w:p w:rsidR="00DE1CFF" w:rsidRPr="006319A5" w:rsidRDefault="00DE1CFF" w:rsidP="00DE1CFF">
      <w:pPr>
        <w:spacing w:after="120" w:line="360" w:lineRule="auto"/>
        <w:ind w:firstLine="720"/>
        <w:jc w:val="both"/>
        <w:rPr>
          <w:rFonts w:ascii="Verdana" w:hAnsi="Verdana" w:cs="Verdana"/>
          <w:bCs/>
          <w:lang w:val="bg-BG"/>
        </w:rPr>
      </w:pPr>
      <w:r w:rsidRPr="001D11B9">
        <w:rPr>
          <w:rFonts w:ascii="Verdana" w:hAnsi="Verdana" w:cs="Verdana"/>
          <w:b/>
          <w:bCs/>
          <w:lang w:val="bg-BG"/>
        </w:rPr>
        <w:t xml:space="preserve"> 15. Декларация за нередности (Приложение М към Условията за изпълнение)</w:t>
      </w:r>
      <w:r w:rsidRPr="006319A5">
        <w:rPr>
          <w:rFonts w:ascii="Verdana" w:hAnsi="Verdana" w:cs="Verdana"/>
          <w:bCs/>
          <w:lang w:val="bg-BG"/>
        </w:rPr>
        <w:t xml:space="preserve"> – попълнена в </w:t>
      </w:r>
      <w:r w:rsidRPr="001D11B9">
        <w:rPr>
          <w:rFonts w:ascii="Verdana" w:hAnsi="Verdana" w:cs="Verdana"/>
          <w:b/>
          <w:bCs/>
          <w:lang w:val="bg-BG"/>
        </w:rPr>
        <w:t>2 (два)</w:t>
      </w:r>
      <w:r w:rsidRPr="006319A5">
        <w:rPr>
          <w:rFonts w:ascii="Verdana" w:hAnsi="Verdana" w:cs="Verdana"/>
          <w:bCs/>
          <w:lang w:val="bg-BG"/>
        </w:rPr>
        <w:t xml:space="preserve"> оригинални екземпляра, подписана от лицето/ата законен/ни представляващ/и на кандидата и датирана към датата на подписване на договора за безвъзмездна финансова помощ.</w:t>
      </w:r>
      <w:bookmarkStart w:id="0" w:name="_GoBack"/>
      <w:bookmarkEnd w:id="0"/>
    </w:p>
    <w:sectPr w:rsidR="00DE1CFF" w:rsidRPr="006319A5" w:rsidSect="003E3EA7">
      <w:footerReference w:type="default" r:id="rId9"/>
      <w:footerReference w:type="first" r:id="rId10"/>
      <w:type w:val="continuous"/>
      <w:pgSz w:w="11907" w:h="16840" w:code="9"/>
      <w:pgMar w:top="1134" w:right="851" w:bottom="851" w:left="1418" w:header="1134"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68F" w:rsidRDefault="004C768F">
      <w:r>
        <w:separator/>
      </w:r>
    </w:p>
  </w:endnote>
  <w:endnote w:type="continuationSeparator" w:id="0">
    <w:p w:rsidR="004C768F" w:rsidRDefault="004C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80F0000" w:usb2="00000010" w:usb3="00000000" w:csb0="0006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68F" w:rsidRPr="00244B6A" w:rsidRDefault="004C768F" w:rsidP="00CF757F">
    <w:pPr>
      <w:pStyle w:val="Footer"/>
      <w:framePr w:wrap="auto" w:vAnchor="text" w:hAnchor="margin" w:xAlign="right" w:y="1"/>
      <w:rPr>
        <w:rStyle w:val="PageNumber"/>
        <w:sz w:val="18"/>
        <w:szCs w:val="18"/>
      </w:rPr>
    </w:pPr>
    <w:r w:rsidRPr="00244B6A">
      <w:rPr>
        <w:rStyle w:val="PageNumber"/>
        <w:sz w:val="18"/>
        <w:szCs w:val="18"/>
      </w:rPr>
      <w:fldChar w:fldCharType="begin"/>
    </w:r>
    <w:r w:rsidRPr="00244B6A">
      <w:rPr>
        <w:rStyle w:val="PageNumber"/>
        <w:sz w:val="18"/>
        <w:szCs w:val="18"/>
      </w:rPr>
      <w:instrText xml:space="preserve">PAGE  </w:instrText>
    </w:r>
    <w:r w:rsidRPr="00244B6A">
      <w:rPr>
        <w:rStyle w:val="PageNumber"/>
        <w:sz w:val="18"/>
        <w:szCs w:val="18"/>
      </w:rPr>
      <w:fldChar w:fldCharType="separate"/>
    </w:r>
    <w:r w:rsidR="00CD3B30">
      <w:rPr>
        <w:rStyle w:val="PageNumber"/>
        <w:noProof/>
        <w:sz w:val="18"/>
        <w:szCs w:val="18"/>
      </w:rPr>
      <w:t>4</w:t>
    </w:r>
    <w:r w:rsidRPr="00244B6A">
      <w:rPr>
        <w:rStyle w:val="PageNumber"/>
        <w:sz w:val="18"/>
        <w:szCs w:val="18"/>
      </w:rPr>
      <w:fldChar w:fldCharType="end"/>
    </w:r>
  </w:p>
  <w:p w:rsidR="004C768F" w:rsidRDefault="004C768F" w:rsidP="00244B6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68F" w:rsidRPr="00A92A1D" w:rsidRDefault="004C768F" w:rsidP="000C289E">
    <w:pPr>
      <w:tabs>
        <w:tab w:val="center" w:pos="4320"/>
        <w:tab w:val="left" w:pos="7230"/>
        <w:tab w:val="left" w:pos="7655"/>
        <w:tab w:val="right" w:pos="8640"/>
      </w:tabs>
      <w:overflowPunct/>
      <w:autoSpaceDE/>
      <w:autoSpaceDN/>
      <w:adjustRightInd/>
      <w:spacing w:line="216" w:lineRule="auto"/>
      <w:jc w:val="center"/>
      <w:textAlignment w:val="auto"/>
      <w:rPr>
        <w:rFonts w:ascii="Verdana" w:hAnsi="Verdana"/>
        <w:noProof/>
        <w:sz w:val="16"/>
        <w:szCs w:val="16"/>
        <w:lang w:val="bg-BG"/>
      </w:rPr>
    </w:pPr>
    <w:r w:rsidRPr="00A92A1D">
      <w:rPr>
        <w:rFonts w:ascii="Verdana" w:hAnsi="Verdana"/>
        <w:noProof/>
        <w:sz w:val="16"/>
        <w:szCs w:val="16"/>
        <w:lang w:val="bg-BG"/>
      </w:rPr>
      <w:t>гр. София 1052, ул. "Славянска" №8</w:t>
    </w:r>
  </w:p>
  <w:p w:rsidR="004C768F" w:rsidRPr="00A92A1D" w:rsidRDefault="004C768F" w:rsidP="000C289E">
    <w:pPr>
      <w:tabs>
        <w:tab w:val="center" w:pos="4320"/>
        <w:tab w:val="left" w:pos="7230"/>
        <w:tab w:val="left" w:pos="7655"/>
        <w:tab w:val="right" w:pos="8640"/>
      </w:tabs>
      <w:overflowPunct/>
      <w:autoSpaceDE/>
      <w:autoSpaceDN/>
      <w:adjustRightInd/>
      <w:spacing w:line="216" w:lineRule="auto"/>
      <w:jc w:val="center"/>
      <w:textAlignment w:val="auto"/>
      <w:rPr>
        <w:rFonts w:ascii="Verdana" w:hAnsi="Verdana"/>
        <w:noProof/>
        <w:sz w:val="16"/>
        <w:szCs w:val="16"/>
        <w:lang w:val="bg-BG"/>
      </w:rPr>
    </w:pPr>
    <w:r w:rsidRPr="00A92A1D">
      <w:rPr>
        <w:rFonts w:ascii="Verdana" w:hAnsi="Verdana"/>
        <w:noProof/>
        <w:sz w:val="16"/>
        <w:szCs w:val="16"/>
        <w:lang w:val="bg-BG"/>
      </w:rPr>
      <w:t xml:space="preserve">Тел: </w:t>
    </w:r>
    <w:r w:rsidRPr="00A92A1D">
      <w:rPr>
        <w:rFonts w:ascii="Verdana" w:hAnsi="Verdana"/>
        <w:noProof/>
        <w:sz w:val="16"/>
        <w:szCs w:val="16"/>
      </w:rPr>
      <w:t>0</w:t>
    </w:r>
    <w:r w:rsidRPr="00A92A1D">
      <w:rPr>
        <w:rFonts w:ascii="Verdana" w:hAnsi="Verdana"/>
        <w:noProof/>
        <w:sz w:val="16"/>
        <w:szCs w:val="16"/>
        <w:lang w:val="bg-BG"/>
      </w:rPr>
      <w:t>2 940 7</w:t>
    </w:r>
    <w:r w:rsidRPr="00A92A1D">
      <w:rPr>
        <w:rFonts w:ascii="Verdana" w:hAnsi="Verdana"/>
        <w:noProof/>
        <w:sz w:val="16"/>
        <w:szCs w:val="16"/>
        <w:lang w:val="it-IT"/>
      </w:rPr>
      <w:t>00</w:t>
    </w:r>
    <w:r w:rsidRPr="00A92A1D">
      <w:rPr>
        <w:rFonts w:ascii="Verdana" w:hAnsi="Verdana"/>
        <w:noProof/>
        <w:sz w:val="16"/>
        <w:szCs w:val="16"/>
        <w:lang w:val="bg-BG"/>
      </w:rPr>
      <w:t>1</w:t>
    </w:r>
  </w:p>
  <w:p w:rsidR="004C768F" w:rsidRPr="00A92A1D" w:rsidRDefault="004C768F" w:rsidP="000C289E">
    <w:pPr>
      <w:tabs>
        <w:tab w:val="center" w:pos="4320"/>
        <w:tab w:val="left" w:pos="7230"/>
        <w:tab w:val="left" w:pos="7655"/>
        <w:tab w:val="right" w:pos="8640"/>
      </w:tabs>
      <w:overflowPunct/>
      <w:autoSpaceDE/>
      <w:autoSpaceDN/>
      <w:adjustRightInd/>
      <w:spacing w:line="216" w:lineRule="auto"/>
      <w:jc w:val="center"/>
      <w:textAlignment w:val="auto"/>
      <w:rPr>
        <w:rFonts w:ascii="Verdana" w:hAnsi="Verdana"/>
        <w:noProof/>
        <w:sz w:val="16"/>
        <w:szCs w:val="16"/>
        <w:lang w:val="bg-BG"/>
      </w:rPr>
    </w:pPr>
    <w:r w:rsidRPr="00A92A1D">
      <w:rPr>
        <w:rFonts w:ascii="Verdana" w:hAnsi="Verdana"/>
        <w:noProof/>
        <w:sz w:val="16"/>
        <w:szCs w:val="16"/>
      </w:rPr>
      <w:t>Факс</w:t>
    </w:r>
    <w:r w:rsidRPr="00A92A1D">
      <w:rPr>
        <w:rFonts w:ascii="Verdana" w:hAnsi="Verdana"/>
        <w:noProof/>
        <w:sz w:val="16"/>
        <w:szCs w:val="16"/>
        <w:lang w:val="it-IT"/>
      </w:rPr>
      <w:t>: 02 987 21 90, 02 981 99 70</w:t>
    </w:r>
  </w:p>
  <w:p w:rsidR="004C768F" w:rsidRPr="00A92A1D" w:rsidRDefault="004C768F" w:rsidP="000C289E">
    <w:pPr>
      <w:tabs>
        <w:tab w:val="center" w:pos="4320"/>
        <w:tab w:val="left" w:pos="7230"/>
        <w:tab w:val="left" w:pos="7655"/>
        <w:tab w:val="right" w:pos="8640"/>
      </w:tabs>
      <w:overflowPunct/>
      <w:autoSpaceDE/>
      <w:autoSpaceDN/>
      <w:adjustRightInd/>
      <w:spacing w:line="216" w:lineRule="auto"/>
      <w:jc w:val="center"/>
      <w:textAlignment w:val="auto"/>
      <w:rPr>
        <w:rFonts w:ascii="Verdana" w:hAnsi="Verdana"/>
        <w:sz w:val="16"/>
        <w:szCs w:val="16"/>
        <w:lang w:val="it-IT"/>
      </w:rPr>
    </w:pPr>
    <w:r w:rsidRPr="00A92A1D">
      <w:rPr>
        <w:rFonts w:ascii="Verdana" w:hAnsi="Verdana"/>
        <w:noProof/>
        <w:sz w:val="16"/>
        <w:szCs w:val="16"/>
        <w:lang w:val="it-IT"/>
      </w:rPr>
      <w:t>e-mail: e-docs@mi.government.bg</w:t>
    </w:r>
  </w:p>
  <w:p w:rsidR="004C768F" w:rsidRDefault="004C76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68F" w:rsidRDefault="004C768F">
      <w:r>
        <w:separator/>
      </w:r>
    </w:p>
  </w:footnote>
  <w:footnote w:type="continuationSeparator" w:id="0">
    <w:p w:rsidR="004C768F" w:rsidRDefault="004C768F">
      <w:r>
        <w:continuationSeparator/>
      </w:r>
    </w:p>
  </w:footnote>
  <w:footnote w:id="1">
    <w:p w:rsidR="004C768F" w:rsidRDefault="004C768F" w:rsidP="00D03490">
      <w:pPr>
        <w:pStyle w:val="FootnoteText"/>
        <w:jc w:val="both"/>
        <w:rPr>
          <w:lang w:val="en-US"/>
        </w:rPr>
      </w:pPr>
      <w:r>
        <w:rPr>
          <w:rStyle w:val="FootnoteReference"/>
        </w:rPr>
        <w:footnoteRef/>
      </w:r>
      <w:r>
        <w:t xml:space="preserve"> Съгласно чл. 32, ал. 3 от Закона за счетоводството (отменен) „Годишните финансови отчети на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могат да се състоят само от отчет за приходите и разходите”. В този случай се представя целият отчет за приходите и разходите към Годишния отчет за дейността на кандидата.</w:t>
      </w:r>
      <w:r>
        <w:rPr>
          <w:lang w:val="en-US"/>
        </w:rPr>
        <w:t xml:space="preserve"> </w:t>
      </w:r>
    </w:p>
    <w:p w:rsidR="004C768F" w:rsidRDefault="004C768F" w:rsidP="00D03490">
      <w:pPr>
        <w:pStyle w:val="FootnoteText"/>
        <w:jc w:val="both"/>
        <w:rPr>
          <w:lang w:val="en-US"/>
        </w:rPr>
      </w:pPr>
      <w:r>
        <w:t xml:space="preserve">Съгласно чл. </w:t>
      </w:r>
      <w:proofErr w:type="gramStart"/>
      <w:r>
        <w:rPr>
          <w:lang w:val="en-US"/>
        </w:rPr>
        <w:t>29</w:t>
      </w:r>
      <w:r>
        <w:t>, ал.</w:t>
      </w:r>
      <w:proofErr w:type="gramEnd"/>
      <w:r>
        <w:t xml:space="preserve"> 3 от Закона за счетоводството (в сила от 01.</w:t>
      </w:r>
      <w:proofErr w:type="spellStart"/>
      <w:r>
        <w:t>01</w:t>
      </w:r>
      <w:proofErr w:type="spellEnd"/>
      <w:r>
        <w:t>.2016 г.) „Годишният финансов отчет на едноличните търговци, на които размерът на нетните приходи от продажби за текущия отчетен период не надхвърля 200 000 лв. и не подлежи на задължителен независим финансов одит, може да се състои само от отчет за приходите и разходите”. В този случай се представя целият отчет за приходите и разходите към Годишния отчет за дейността на кандидата.</w:t>
      </w:r>
    </w:p>
    <w:p w:rsidR="004C768F" w:rsidRPr="00D03490" w:rsidRDefault="004C768F" w:rsidP="005A35DA">
      <w:pPr>
        <w:pStyle w:val="FootnoteText"/>
        <w:jc w:val="both"/>
        <w:rPr>
          <w:lang w:val="en-US"/>
        </w:rPr>
      </w:pPr>
      <w:r w:rsidRPr="005B4901">
        <w:t>Когато кандидат</w:t>
      </w:r>
      <w:r>
        <w:t>ът</w:t>
      </w:r>
      <w:r w:rsidRPr="005B4901">
        <w:t xml:space="preserve"> съставя консолидиран финансов отчет или участва в консолидация, следва да бъдат представени консолидирани Отчет за приходите и разходите и Счетоводен баланс за последната приключена финансова година</w:t>
      </w:r>
      <w:r>
        <w:t>.</w:t>
      </w:r>
    </w:p>
  </w:footnote>
  <w:footnote w:id="2">
    <w:p w:rsidR="004C768F" w:rsidRDefault="004C768F" w:rsidP="005A35DA">
      <w:pPr>
        <w:pStyle w:val="FootnoteText"/>
        <w:jc w:val="both"/>
        <w:rPr>
          <w:rFonts w:ascii="Calibri" w:eastAsia="Calibri" w:hAnsi="Calibri" w:cs="Times New Roman"/>
        </w:rPr>
      </w:pPr>
      <w:r>
        <w:rPr>
          <w:rStyle w:val="FootnoteReference"/>
          <w:rFonts w:ascii="Verdana" w:hAnsi="Verdana"/>
        </w:rPr>
        <w:footnoteRef/>
      </w:r>
      <w:r>
        <w:rPr>
          <w:rFonts w:ascii="Verdana" w:hAnsi="Verdana"/>
          <w:sz w:val="16"/>
          <w:szCs w:val="16"/>
          <w:lang w:val="ru-RU"/>
        </w:rPr>
        <w:t xml:space="preserve"> </w:t>
      </w:r>
      <w:r>
        <w:rPr>
          <w:rFonts w:ascii="Verdana" w:eastAsia="TimesNewRomanPSMT" w:hAnsi="Verdana"/>
          <w:sz w:val="16"/>
          <w:szCs w:val="16"/>
          <w:lang w:eastAsia="bg-BG"/>
        </w:rPr>
        <w:t>Посоченият документ е част от Годишния отчет за дейността на кандидата за последната приключена финансова година към датата на подаване на проектното предложение по процедурата. Съгласно чл. 92, ал.З, чл.219, ал.4, чл.252, ал.2, чл.259, ал.З от ЗКПО и чл.51 от</w:t>
      </w:r>
      <w:r>
        <w:rPr>
          <w:rFonts w:eastAsia="TimesNewRomanPSMT"/>
          <w:lang w:eastAsia="bg-BG"/>
        </w:rPr>
        <w:t xml:space="preserve"> ЗДДФЛ</w:t>
      </w:r>
      <w:r>
        <w:rPr>
          <w:rFonts w:ascii="Verdana" w:eastAsia="TimesNewRomanPSMT" w:hAnsi="Verdana"/>
          <w:sz w:val="16"/>
          <w:szCs w:val="16"/>
          <w:lang w:eastAsia="bg-BG"/>
        </w:rPr>
        <w:t>, юридическите и физическите лица заедно с годишната данъчна декларация подават и Годишен отчет за дейността (в сила от 01.</w:t>
      </w:r>
      <w:proofErr w:type="spellStart"/>
      <w:r>
        <w:rPr>
          <w:rFonts w:ascii="Verdana" w:eastAsia="TimesNewRomanPSMT" w:hAnsi="Verdana"/>
          <w:sz w:val="16"/>
          <w:szCs w:val="16"/>
          <w:lang w:eastAsia="bg-BG"/>
        </w:rPr>
        <w:t>01</w:t>
      </w:r>
      <w:proofErr w:type="spellEnd"/>
      <w:r>
        <w:rPr>
          <w:rFonts w:ascii="Verdana" w:eastAsia="TimesNewRomanPSMT" w:hAnsi="Verdana"/>
          <w:sz w:val="16"/>
          <w:szCs w:val="16"/>
          <w:lang w:eastAsia="bg-BG"/>
        </w:rPr>
        <w:t>.2010 г.).</w:t>
      </w:r>
      <w:r>
        <w:rPr>
          <w:rFonts w:ascii="Calibri" w:eastAsia="Calibri" w:hAnsi="Calibri" w:cs="Times New Roman"/>
        </w:rPr>
        <w:t xml:space="preserve">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100 000/200 000 лв. В този случай се представя Справка заети лица към Отчета за приходи и разходи към Годишния отчет за дейността.</w:t>
      </w:r>
    </w:p>
    <w:p w:rsidR="004C768F" w:rsidRDefault="004C768F" w:rsidP="005A35D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5F19"/>
    <w:multiLevelType w:val="hybridMultilevel"/>
    <w:tmpl w:val="32D6A7CC"/>
    <w:lvl w:ilvl="0" w:tplc="E08E56E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nsid w:val="05BC2454"/>
    <w:multiLevelType w:val="hybridMultilevel"/>
    <w:tmpl w:val="FD566DEE"/>
    <w:lvl w:ilvl="0" w:tplc="AFB09F2C">
      <w:start w:val="1"/>
      <w:numFmt w:val="decimal"/>
      <w:lvlText w:val="%1."/>
      <w:lvlJc w:val="left"/>
      <w:pPr>
        <w:ind w:left="1080" w:hanging="360"/>
      </w:pPr>
      <w:rPr>
        <w:rFonts w:hint="default"/>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
    <w:nsid w:val="0B4870AA"/>
    <w:multiLevelType w:val="hybridMultilevel"/>
    <w:tmpl w:val="47C84C3E"/>
    <w:lvl w:ilvl="0" w:tplc="A6CC641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6020134"/>
    <w:multiLevelType w:val="hybridMultilevel"/>
    <w:tmpl w:val="A6801640"/>
    <w:lvl w:ilvl="0" w:tplc="100E541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1E4A33C5"/>
    <w:multiLevelType w:val="hybridMultilevel"/>
    <w:tmpl w:val="75DE3936"/>
    <w:lvl w:ilvl="0" w:tplc="29E45C6E">
      <w:numFmt w:val="bullet"/>
      <w:lvlText w:val="-"/>
      <w:lvlJc w:val="left"/>
      <w:pPr>
        <w:tabs>
          <w:tab w:val="num" w:pos="720"/>
        </w:tabs>
        <w:ind w:left="720" w:hanging="360"/>
      </w:pPr>
      <w:rPr>
        <w:rFonts w:ascii="Verdana" w:eastAsia="Times New Roman" w:hAnsi="Verdana"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5">
    <w:nsid w:val="40F7038F"/>
    <w:multiLevelType w:val="hybridMultilevel"/>
    <w:tmpl w:val="757A63AE"/>
    <w:lvl w:ilvl="0" w:tplc="9CC4B150">
      <w:start w:val="1"/>
      <w:numFmt w:val="decimal"/>
      <w:lvlText w:val="%1."/>
      <w:lvlJc w:val="left"/>
      <w:pPr>
        <w:ind w:left="1080" w:hanging="360"/>
      </w:pPr>
      <w:rPr>
        <w:rFonts w:ascii="Verdana" w:eastAsia="Times New Roman" w:hAnsi="Verdana"/>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abstractNum w:abstractNumId="6">
    <w:nsid w:val="43600BCD"/>
    <w:multiLevelType w:val="hybridMultilevel"/>
    <w:tmpl w:val="298678EC"/>
    <w:lvl w:ilvl="0" w:tplc="55C4D18A">
      <w:start w:val="1"/>
      <w:numFmt w:val="decimal"/>
      <w:lvlText w:val="%1."/>
      <w:lvlJc w:val="left"/>
      <w:pPr>
        <w:tabs>
          <w:tab w:val="num" w:pos="1860"/>
        </w:tabs>
        <w:ind w:left="1860" w:hanging="114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7">
    <w:nsid w:val="447B6AA2"/>
    <w:multiLevelType w:val="hybridMultilevel"/>
    <w:tmpl w:val="87BA61A8"/>
    <w:lvl w:ilvl="0" w:tplc="D0642E1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4"/>
  </w:num>
  <w:num w:numId="2">
    <w:abstractNumId w:val="1"/>
  </w:num>
  <w:num w:numId="3">
    <w:abstractNumId w:val="6"/>
  </w:num>
  <w:num w:numId="4">
    <w:abstractNumId w:val="5"/>
  </w:num>
  <w:num w:numId="5">
    <w:abstractNumId w:val="0"/>
  </w:num>
  <w:num w:numId="6">
    <w:abstractNumId w:val="3"/>
  </w:num>
  <w:num w:numId="7">
    <w:abstractNumId w:val="2"/>
  </w:num>
  <w:num w:numId="8">
    <w:abstractNumId w:val="7"/>
  </w:num>
</w:numbering>
</file>

<file path=word/recipientData.xml><?xml version="1.0" encoding="utf-8"?>
<wne:recipi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e:recipientData>
    <wne:active wne:val="1"/>
    <wne:hash wne:val="1582322363"/>
  </wne:recipientData>
  <wne:recipientData>
    <wne:active wne:val="1"/>
    <wne:hash wne:val="365439741"/>
  </wne:recipientData>
  <wne:recipientData>
    <wne:active wne:val="1"/>
    <wne:hash wne:val="-901838386"/>
  </wne:recipientData>
  <wne:recipientData>
    <wne:active wne:val="1"/>
    <wne:hash wne:val="1283336439"/>
  </wne:recipientData>
  <wne:recipientData>
    <wne:active wne:val="1"/>
    <wne:hash wne:val="-1754665531"/>
  </wne:recipientData>
  <wne:recipientData>
    <wne:active wne:val="1"/>
    <wne:hash wne:val="1850919733"/>
  </wne:recipientData>
  <wne:recipientData>
    <wne:active wne:val="1"/>
    <wne:hash wne:val="1887651153"/>
  </wne:recipientData>
  <wne:recipientData>
    <wne:active wne:val="1"/>
    <wne:hash wne:val="-1072709873"/>
  </wne:recipientData>
  <wne:recipientData>
    <wne:active wne:val="1"/>
    <wne:hash wne:val="-1513921009"/>
  </wne:recipientData>
  <wne:recipientData>
    <wne:active wne:val="1"/>
    <wne:hash wne:val="1481549418"/>
  </wne:recipientData>
  <wne:recipientData>
    <wne:active wne:val="1"/>
    <wne:hash wne:val="-792129820"/>
  </wne:recipientData>
  <wne:recipientData>
    <wne:active wne:val="1"/>
    <wne:hash wne:val="-83624132"/>
  </wne:recipientData>
  <wne:recipientData>
    <wne:active wne:val="1"/>
    <wne:hash wne:val="1104556491"/>
  </wne:recipientData>
  <wne:recipientData>
    <wne:active wne:val="1"/>
    <wne:hash wne:val="891278097"/>
  </wne:recipientData>
  <wne:recipientData>
    <wne:active wne:val="1"/>
    <wne:hash wne:val="587673270"/>
  </wne:recipientData>
  <wne:recipientData>
    <wne:active wne:val="1"/>
    <wne:hash wne:val="-1843888399"/>
  </wne:recipientData>
  <wne:recipientData>
    <wne:active wne:val="1"/>
    <wne:hash wne:val="2078554037"/>
  </wne:recipientData>
  <wne:recipientData>
    <wne:active wne:val="1"/>
    <wne:hash wne:val="1183101829"/>
  </wne:recipientData>
  <wne:recipientData>
    <wne:active wne:val="1"/>
    <wne:hash wne:val="-239776169"/>
  </wne:recipientData>
  <wne:recipientData>
    <wne:active wne:val="1"/>
    <wne:hash wne:val="767757397"/>
  </wne:recipientData>
  <wne:recipientData>
    <wne:active wne:val="1"/>
    <wne:hash wne:val="162082058"/>
  </wne:recipientData>
  <wne:recipientData>
    <wne:active wne:val="1"/>
    <wne:hash wne:val="-447100451"/>
  </wne:recipientData>
  <wne:recipientData>
    <wne:active wne:val="1"/>
    <wne:hash wne:val="-540449675"/>
  </wne:recipientData>
  <wne:recipientData>
    <wne:active wne:val="1"/>
    <wne:hash wne:val="1499124044"/>
  </wne:recipientData>
  <wne:recipientData>
    <wne:active wne:val="1"/>
    <wne:hash wne:val="-45751516"/>
  </wne:recipientData>
  <wne:recipientData>
    <wne:active wne:val="1"/>
    <wne:hash wne:val="-1293216590"/>
  </wne:recipientData>
  <wne:recipientData>
    <wne:active wne:val="1"/>
    <wne:hash wne:val="-611707233"/>
  </wne:recipientData>
  <wne:recipientData>
    <wne:active wne:val="1"/>
    <wne:hash wne:val="-720894349"/>
  </wne:recipientData>
  <wne:recipientData>
    <wne:active wne:val="1"/>
    <wne:hash wne:val="-1968647583"/>
  </wne:recipientData>
  <wne:recipientData>
    <wne:active wne:val="1"/>
    <wne:hash wne:val="-943348211"/>
  </wne:recipientData>
  <wne:recipientData>
    <wne:active wne:val="1"/>
    <wne:hash wne:val="-150041194"/>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mailMerge>
    <w:mainDocumentType w:val="formLetters"/>
    <w:linkToQuery/>
    <w:dataType w:val="native"/>
    <w:connectString w:val="Provider=Microsoft.ACE.OLEDB.12.0;User ID=Admin;Data Source=C:\Users\nborisova\Desktop\Nadogovariane 1.002startups\Tablisa_допълнителен списък.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Одобрени$` "/>
    <w:dataSource r:id="rId1"/>
    <w:viewMergedData/>
    <w:activeRecord w:val="11"/>
    <w:odso>
      <w:udl w:val="Provider=Microsoft.ACE.OLEDB.12.0;User ID=Admin;Data Source=C:\Users\nborisova\Desktop\Nadogovariane 1.002startups\Tablisa_допълнителен списък.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Одобрени$"/>
      <w:src r:id="rId2"/>
      <w:colDelim w:val="9"/>
      <w:type w:val="database"/>
      <w:fHdr/>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fieldMapData>
        <w:column w:val="0"/>
        <w:lid w:val="bg-BG"/>
      </w:fieldMapData>
      <w:recipientData r:id="rId3"/>
    </w:odso>
  </w:mailMerge>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3E66"/>
    <w:rsid w:val="000041BD"/>
    <w:rsid w:val="00004EBE"/>
    <w:rsid w:val="00013EFE"/>
    <w:rsid w:val="00017E31"/>
    <w:rsid w:val="00020E4F"/>
    <w:rsid w:val="00024680"/>
    <w:rsid w:val="00024AD1"/>
    <w:rsid w:val="000256D4"/>
    <w:rsid w:val="000304C5"/>
    <w:rsid w:val="00031DF3"/>
    <w:rsid w:val="00036EA0"/>
    <w:rsid w:val="000423BA"/>
    <w:rsid w:val="00042847"/>
    <w:rsid w:val="000463E4"/>
    <w:rsid w:val="0005187D"/>
    <w:rsid w:val="00051BD2"/>
    <w:rsid w:val="0006459C"/>
    <w:rsid w:val="00064E6F"/>
    <w:rsid w:val="00065ABD"/>
    <w:rsid w:val="000759E7"/>
    <w:rsid w:val="000776E9"/>
    <w:rsid w:val="000812FB"/>
    <w:rsid w:val="00081A4E"/>
    <w:rsid w:val="000822EA"/>
    <w:rsid w:val="000829E1"/>
    <w:rsid w:val="0008649A"/>
    <w:rsid w:val="00093DF3"/>
    <w:rsid w:val="00094047"/>
    <w:rsid w:val="00094ACC"/>
    <w:rsid w:val="00094E55"/>
    <w:rsid w:val="000955FD"/>
    <w:rsid w:val="00097921"/>
    <w:rsid w:val="00097B39"/>
    <w:rsid w:val="000A08FE"/>
    <w:rsid w:val="000A0AD8"/>
    <w:rsid w:val="000A0FA2"/>
    <w:rsid w:val="000A2CD2"/>
    <w:rsid w:val="000A326B"/>
    <w:rsid w:val="000A68BF"/>
    <w:rsid w:val="000B6694"/>
    <w:rsid w:val="000C289E"/>
    <w:rsid w:val="000C3657"/>
    <w:rsid w:val="000C4B10"/>
    <w:rsid w:val="000D1C9F"/>
    <w:rsid w:val="000D3F1B"/>
    <w:rsid w:val="000D7D8F"/>
    <w:rsid w:val="000E00B3"/>
    <w:rsid w:val="000E6612"/>
    <w:rsid w:val="000E7358"/>
    <w:rsid w:val="000F02B4"/>
    <w:rsid w:val="000F09A6"/>
    <w:rsid w:val="000F2E5C"/>
    <w:rsid w:val="000F7B97"/>
    <w:rsid w:val="00101E93"/>
    <w:rsid w:val="00102684"/>
    <w:rsid w:val="001071C7"/>
    <w:rsid w:val="00110FD6"/>
    <w:rsid w:val="00111803"/>
    <w:rsid w:val="00111E61"/>
    <w:rsid w:val="00113927"/>
    <w:rsid w:val="00113B41"/>
    <w:rsid w:val="0011736A"/>
    <w:rsid w:val="0012146F"/>
    <w:rsid w:val="00122227"/>
    <w:rsid w:val="00123F88"/>
    <w:rsid w:val="001240B4"/>
    <w:rsid w:val="00124FA9"/>
    <w:rsid w:val="00135AD2"/>
    <w:rsid w:val="00136D98"/>
    <w:rsid w:val="001378E2"/>
    <w:rsid w:val="001417B5"/>
    <w:rsid w:val="001429B8"/>
    <w:rsid w:val="00142AF2"/>
    <w:rsid w:val="001468DE"/>
    <w:rsid w:val="0015189F"/>
    <w:rsid w:val="00152802"/>
    <w:rsid w:val="0015661C"/>
    <w:rsid w:val="00156851"/>
    <w:rsid w:val="00157D1E"/>
    <w:rsid w:val="0016214F"/>
    <w:rsid w:val="00163E7A"/>
    <w:rsid w:val="00164B58"/>
    <w:rsid w:val="0016674F"/>
    <w:rsid w:val="00170583"/>
    <w:rsid w:val="00173D3B"/>
    <w:rsid w:val="00173EA9"/>
    <w:rsid w:val="00175971"/>
    <w:rsid w:val="00175C0D"/>
    <w:rsid w:val="00176B8F"/>
    <w:rsid w:val="00176B9B"/>
    <w:rsid w:val="001804AE"/>
    <w:rsid w:val="001811B6"/>
    <w:rsid w:val="001840EF"/>
    <w:rsid w:val="00190EB5"/>
    <w:rsid w:val="001951C9"/>
    <w:rsid w:val="00196B61"/>
    <w:rsid w:val="00197635"/>
    <w:rsid w:val="00197D16"/>
    <w:rsid w:val="00197D76"/>
    <w:rsid w:val="001A2682"/>
    <w:rsid w:val="001A33FF"/>
    <w:rsid w:val="001A5BEA"/>
    <w:rsid w:val="001A62B8"/>
    <w:rsid w:val="001A7409"/>
    <w:rsid w:val="001B23C8"/>
    <w:rsid w:val="001B3248"/>
    <w:rsid w:val="001B32EC"/>
    <w:rsid w:val="001B4076"/>
    <w:rsid w:val="001B4664"/>
    <w:rsid w:val="001B4BA5"/>
    <w:rsid w:val="001B4F62"/>
    <w:rsid w:val="001B69E1"/>
    <w:rsid w:val="001C58EF"/>
    <w:rsid w:val="001D0009"/>
    <w:rsid w:val="001D11B9"/>
    <w:rsid w:val="001D1203"/>
    <w:rsid w:val="001D22C5"/>
    <w:rsid w:val="001D2EFC"/>
    <w:rsid w:val="001D3C55"/>
    <w:rsid w:val="001D4CE7"/>
    <w:rsid w:val="001E46C7"/>
    <w:rsid w:val="001F20EB"/>
    <w:rsid w:val="001F4F82"/>
    <w:rsid w:val="001F5948"/>
    <w:rsid w:val="001F5FE5"/>
    <w:rsid w:val="001F74C7"/>
    <w:rsid w:val="0020216A"/>
    <w:rsid w:val="00202488"/>
    <w:rsid w:val="00202C84"/>
    <w:rsid w:val="0020653E"/>
    <w:rsid w:val="00207094"/>
    <w:rsid w:val="0021060E"/>
    <w:rsid w:val="00216188"/>
    <w:rsid w:val="00221F4B"/>
    <w:rsid w:val="0022297B"/>
    <w:rsid w:val="00223772"/>
    <w:rsid w:val="00230264"/>
    <w:rsid w:val="00230A88"/>
    <w:rsid w:val="00236A54"/>
    <w:rsid w:val="00240FB2"/>
    <w:rsid w:val="002435F6"/>
    <w:rsid w:val="00244B6A"/>
    <w:rsid w:val="00247FA9"/>
    <w:rsid w:val="0025092B"/>
    <w:rsid w:val="00251FF6"/>
    <w:rsid w:val="00252B75"/>
    <w:rsid w:val="002532C8"/>
    <w:rsid w:val="00253ADE"/>
    <w:rsid w:val="002543B8"/>
    <w:rsid w:val="00260BC5"/>
    <w:rsid w:val="00261161"/>
    <w:rsid w:val="0026247E"/>
    <w:rsid w:val="002632CB"/>
    <w:rsid w:val="00264C7F"/>
    <w:rsid w:val="0026538F"/>
    <w:rsid w:val="00266D04"/>
    <w:rsid w:val="002719B9"/>
    <w:rsid w:val="0027433F"/>
    <w:rsid w:val="002768B1"/>
    <w:rsid w:val="0028237B"/>
    <w:rsid w:val="00283BFE"/>
    <w:rsid w:val="00284A12"/>
    <w:rsid w:val="00285EBE"/>
    <w:rsid w:val="00285F17"/>
    <w:rsid w:val="00286314"/>
    <w:rsid w:val="00286650"/>
    <w:rsid w:val="00287A05"/>
    <w:rsid w:val="002908A6"/>
    <w:rsid w:val="00294F93"/>
    <w:rsid w:val="00297467"/>
    <w:rsid w:val="002A1355"/>
    <w:rsid w:val="002A1388"/>
    <w:rsid w:val="002A2031"/>
    <w:rsid w:val="002A7910"/>
    <w:rsid w:val="002B1BA1"/>
    <w:rsid w:val="002C09A7"/>
    <w:rsid w:val="002C27E8"/>
    <w:rsid w:val="002C2F75"/>
    <w:rsid w:val="002C4AF6"/>
    <w:rsid w:val="002C5D5E"/>
    <w:rsid w:val="002C7084"/>
    <w:rsid w:val="002C7C80"/>
    <w:rsid w:val="002D55F0"/>
    <w:rsid w:val="002E25EF"/>
    <w:rsid w:val="002E4BD4"/>
    <w:rsid w:val="002E642E"/>
    <w:rsid w:val="002E7018"/>
    <w:rsid w:val="002E75B7"/>
    <w:rsid w:val="002F4D6B"/>
    <w:rsid w:val="003003F8"/>
    <w:rsid w:val="00300F93"/>
    <w:rsid w:val="00301021"/>
    <w:rsid w:val="00303515"/>
    <w:rsid w:val="00304905"/>
    <w:rsid w:val="00305107"/>
    <w:rsid w:val="00305F2C"/>
    <w:rsid w:val="00310A4B"/>
    <w:rsid w:val="0031224F"/>
    <w:rsid w:val="003211FB"/>
    <w:rsid w:val="00322A90"/>
    <w:rsid w:val="00323176"/>
    <w:rsid w:val="00323F19"/>
    <w:rsid w:val="00326E47"/>
    <w:rsid w:val="003307C6"/>
    <w:rsid w:val="00330F42"/>
    <w:rsid w:val="003320E5"/>
    <w:rsid w:val="0033216F"/>
    <w:rsid w:val="003352C8"/>
    <w:rsid w:val="00336752"/>
    <w:rsid w:val="00336920"/>
    <w:rsid w:val="003400F4"/>
    <w:rsid w:val="00340300"/>
    <w:rsid w:val="003403EE"/>
    <w:rsid w:val="00340EFB"/>
    <w:rsid w:val="003411F7"/>
    <w:rsid w:val="003412F0"/>
    <w:rsid w:val="00344E50"/>
    <w:rsid w:val="00347B7A"/>
    <w:rsid w:val="00353720"/>
    <w:rsid w:val="003551C0"/>
    <w:rsid w:val="00355F3C"/>
    <w:rsid w:val="00362695"/>
    <w:rsid w:val="003654AC"/>
    <w:rsid w:val="003728D5"/>
    <w:rsid w:val="00372AB9"/>
    <w:rsid w:val="0037334F"/>
    <w:rsid w:val="0037711F"/>
    <w:rsid w:val="00380731"/>
    <w:rsid w:val="00380B67"/>
    <w:rsid w:val="00381F0D"/>
    <w:rsid w:val="003823B6"/>
    <w:rsid w:val="003826B6"/>
    <w:rsid w:val="00382D4E"/>
    <w:rsid w:val="00390396"/>
    <w:rsid w:val="0039394B"/>
    <w:rsid w:val="00394104"/>
    <w:rsid w:val="0039748E"/>
    <w:rsid w:val="003A0983"/>
    <w:rsid w:val="003A482C"/>
    <w:rsid w:val="003A4DA6"/>
    <w:rsid w:val="003A547E"/>
    <w:rsid w:val="003A78A2"/>
    <w:rsid w:val="003B0A25"/>
    <w:rsid w:val="003B2A1F"/>
    <w:rsid w:val="003B49E8"/>
    <w:rsid w:val="003B6B8D"/>
    <w:rsid w:val="003B7995"/>
    <w:rsid w:val="003C1976"/>
    <w:rsid w:val="003C19CC"/>
    <w:rsid w:val="003C3878"/>
    <w:rsid w:val="003C5D89"/>
    <w:rsid w:val="003C75FC"/>
    <w:rsid w:val="003C7B49"/>
    <w:rsid w:val="003D2535"/>
    <w:rsid w:val="003D550D"/>
    <w:rsid w:val="003E3EA7"/>
    <w:rsid w:val="003E53AF"/>
    <w:rsid w:val="003F0443"/>
    <w:rsid w:val="003F27D0"/>
    <w:rsid w:val="003F2F7D"/>
    <w:rsid w:val="00400272"/>
    <w:rsid w:val="004002C8"/>
    <w:rsid w:val="00401A53"/>
    <w:rsid w:val="00405F53"/>
    <w:rsid w:val="00406177"/>
    <w:rsid w:val="00410640"/>
    <w:rsid w:val="00417163"/>
    <w:rsid w:val="00420984"/>
    <w:rsid w:val="00424A44"/>
    <w:rsid w:val="0042522B"/>
    <w:rsid w:val="00425B0A"/>
    <w:rsid w:val="00431B10"/>
    <w:rsid w:val="00433050"/>
    <w:rsid w:val="00433C39"/>
    <w:rsid w:val="004360CF"/>
    <w:rsid w:val="00436EC3"/>
    <w:rsid w:val="00437F30"/>
    <w:rsid w:val="00440216"/>
    <w:rsid w:val="00442256"/>
    <w:rsid w:val="004425EB"/>
    <w:rsid w:val="0044485E"/>
    <w:rsid w:val="00445AEF"/>
    <w:rsid w:val="0044625D"/>
    <w:rsid w:val="00446DA9"/>
    <w:rsid w:val="00450AB4"/>
    <w:rsid w:val="00453008"/>
    <w:rsid w:val="00455B0B"/>
    <w:rsid w:val="0046000A"/>
    <w:rsid w:val="0046397C"/>
    <w:rsid w:val="0046454F"/>
    <w:rsid w:val="00464DC5"/>
    <w:rsid w:val="00465190"/>
    <w:rsid w:val="004702ED"/>
    <w:rsid w:val="00473838"/>
    <w:rsid w:val="0047640B"/>
    <w:rsid w:val="00477143"/>
    <w:rsid w:val="00477148"/>
    <w:rsid w:val="00477346"/>
    <w:rsid w:val="00477F14"/>
    <w:rsid w:val="00482489"/>
    <w:rsid w:val="0049304A"/>
    <w:rsid w:val="004A1AC1"/>
    <w:rsid w:val="004A412E"/>
    <w:rsid w:val="004A47D0"/>
    <w:rsid w:val="004A79D1"/>
    <w:rsid w:val="004B068F"/>
    <w:rsid w:val="004B0FD0"/>
    <w:rsid w:val="004B1961"/>
    <w:rsid w:val="004B22B5"/>
    <w:rsid w:val="004B3597"/>
    <w:rsid w:val="004B54EA"/>
    <w:rsid w:val="004C2464"/>
    <w:rsid w:val="004C3144"/>
    <w:rsid w:val="004C4898"/>
    <w:rsid w:val="004C70A8"/>
    <w:rsid w:val="004C768F"/>
    <w:rsid w:val="004D2786"/>
    <w:rsid w:val="004D35AC"/>
    <w:rsid w:val="004D5953"/>
    <w:rsid w:val="004D780C"/>
    <w:rsid w:val="004E4D43"/>
    <w:rsid w:val="004F0478"/>
    <w:rsid w:val="004F4850"/>
    <w:rsid w:val="004F765C"/>
    <w:rsid w:val="00503B6D"/>
    <w:rsid w:val="00503E0F"/>
    <w:rsid w:val="00505738"/>
    <w:rsid w:val="0051545B"/>
    <w:rsid w:val="00515B5E"/>
    <w:rsid w:val="005172D3"/>
    <w:rsid w:val="00520154"/>
    <w:rsid w:val="00521AB3"/>
    <w:rsid w:val="005226AA"/>
    <w:rsid w:val="005239AD"/>
    <w:rsid w:val="00530ED0"/>
    <w:rsid w:val="00531685"/>
    <w:rsid w:val="005355B6"/>
    <w:rsid w:val="0053635D"/>
    <w:rsid w:val="005465C2"/>
    <w:rsid w:val="00550D35"/>
    <w:rsid w:val="00555853"/>
    <w:rsid w:val="00560B99"/>
    <w:rsid w:val="00560E52"/>
    <w:rsid w:val="0056184E"/>
    <w:rsid w:val="005631B4"/>
    <w:rsid w:val="00566BBF"/>
    <w:rsid w:val="0057056E"/>
    <w:rsid w:val="005735B3"/>
    <w:rsid w:val="00574F52"/>
    <w:rsid w:val="00575898"/>
    <w:rsid w:val="00577A2A"/>
    <w:rsid w:val="00581AA4"/>
    <w:rsid w:val="00581D30"/>
    <w:rsid w:val="00582381"/>
    <w:rsid w:val="00585C78"/>
    <w:rsid w:val="00587E5C"/>
    <w:rsid w:val="00591D63"/>
    <w:rsid w:val="0059224F"/>
    <w:rsid w:val="00592B13"/>
    <w:rsid w:val="00592BC6"/>
    <w:rsid w:val="0059462B"/>
    <w:rsid w:val="00595943"/>
    <w:rsid w:val="005966EA"/>
    <w:rsid w:val="005A20BA"/>
    <w:rsid w:val="005A3060"/>
    <w:rsid w:val="005A35DA"/>
    <w:rsid w:val="005A3B17"/>
    <w:rsid w:val="005A4FC7"/>
    <w:rsid w:val="005A7A6E"/>
    <w:rsid w:val="005B142C"/>
    <w:rsid w:val="005B648B"/>
    <w:rsid w:val="005B69F7"/>
    <w:rsid w:val="005B74CB"/>
    <w:rsid w:val="005C0537"/>
    <w:rsid w:val="005C1EB4"/>
    <w:rsid w:val="005C3F9E"/>
    <w:rsid w:val="005C4B9E"/>
    <w:rsid w:val="005C68EE"/>
    <w:rsid w:val="005C73AD"/>
    <w:rsid w:val="005C7E04"/>
    <w:rsid w:val="005D0FCC"/>
    <w:rsid w:val="005D4976"/>
    <w:rsid w:val="005D49FC"/>
    <w:rsid w:val="005D6F84"/>
    <w:rsid w:val="005D7788"/>
    <w:rsid w:val="005E3381"/>
    <w:rsid w:val="005E69E6"/>
    <w:rsid w:val="005F1C96"/>
    <w:rsid w:val="005F1DFA"/>
    <w:rsid w:val="005F1E8D"/>
    <w:rsid w:val="005F28AC"/>
    <w:rsid w:val="005F3F37"/>
    <w:rsid w:val="005F6A74"/>
    <w:rsid w:val="005F70EA"/>
    <w:rsid w:val="00602A0B"/>
    <w:rsid w:val="0061173C"/>
    <w:rsid w:val="00611770"/>
    <w:rsid w:val="006135A5"/>
    <w:rsid w:val="00615C08"/>
    <w:rsid w:val="00624905"/>
    <w:rsid w:val="00625DB5"/>
    <w:rsid w:val="00625EFD"/>
    <w:rsid w:val="006278A9"/>
    <w:rsid w:val="006319A5"/>
    <w:rsid w:val="006347D5"/>
    <w:rsid w:val="00634967"/>
    <w:rsid w:val="00634F59"/>
    <w:rsid w:val="00642291"/>
    <w:rsid w:val="00644B2F"/>
    <w:rsid w:val="00646444"/>
    <w:rsid w:val="006464C4"/>
    <w:rsid w:val="00646AFE"/>
    <w:rsid w:val="00647760"/>
    <w:rsid w:val="006478C1"/>
    <w:rsid w:val="00650BB4"/>
    <w:rsid w:val="006511AC"/>
    <w:rsid w:val="00652DC3"/>
    <w:rsid w:val="00660E1C"/>
    <w:rsid w:val="00661950"/>
    <w:rsid w:val="00662EFF"/>
    <w:rsid w:val="0066309A"/>
    <w:rsid w:val="0066588D"/>
    <w:rsid w:val="00670599"/>
    <w:rsid w:val="006727F7"/>
    <w:rsid w:val="0067323B"/>
    <w:rsid w:val="0067530A"/>
    <w:rsid w:val="00675B34"/>
    <w:rsid w:val="00676B36"/>
    <w:rsid w:val="00676DC3"/>
    <w:rsid w:val="006800C0"/>
    <w:rsid w:val="006806ED"/>
    <w:rsid w:val="00682DC2"/>
    <w:rsid w:val="00683103"/>
    <w:rsid w:val="0068451C"/>
    <w:rsid w:val="00686DCD"/>
    <w:rsid w:val="00687CCD"/>
    <w:rsid w:val="00692263"/>
    <w:rsid w:val="00693B65"/>
    <w:rsid w:val="00693DD8"/>
    <w:rsid w:val="006940C6"/>
    <w:rsid w:val="00695D82"/>
    <w:rsid w:val="006A10F1"/>
    <w:rsid w:val="006A3EA2"/>
    <w:rsid w:val="006A4EB4"/>
    <w:rsid w:val="006A5176"/>
    <w:rsid w:val="006A5C7A"/>
    <w:rsid w:val="006A6430"/>
    <w:rsid w:val="006B0365"/>
    <w:rsid w:val="006B2BF6"/>
    <w:rsid w:val="006B364E"/>
    <w:rsid w:val="006C0ACC"/>
    <w:rsid w:val="006C1AFA"/>
    <w:rsid w:val="006C4A77"/>
    <w:rsid w:val="006C53BF"/>
    <w:rsid w:val="006C7B7E"/>
    <w:rsid w:val="006D41ED"/>
    <w:rsid w:val="006D437F"/>
    <w:rsid w:val="006D4ABE"/>
    <w:rsid w:val="006D6EDE"/>
    <w:rsid w:val="006E1608"/>
    <w:rsid w:val="006F770E"/>
    <w:rsid w:val="00701B1A"/>
    <w:rsid w:val="00703C6E"/>
    <w:rsid w:val="0070475D"/>
    <w:rsid w:val="007127DF"/>
    <w:rsid w:val="00720D3E"/>
    <w:rsid w:val="00725A26"/>
    <w:rsid w:val="00725D93"/>
    <w:rsid w:val="00734031"/>
    <w:rsid w:val="0073493C"/>
    <w:rsid w:val="00734E64"/>
    <w:rsid w:val="00735898"/>
    <w:rsid w:val="00736721"/>
    <w:rsid w:val="00745D49"/>
    <w:rsid w:val="00746455"/>
    <w:rsid w:val="00750966"/>
    <w:rsid w:val="00752767"/>
    <w:rsid w:val="00765D5A"/>
    <w:rsid w:val="0077174B"/>
    <w:rsid w:val="00771D70"/>
    <w:rsid w:val="007730E2"/>
    <w:rsid w:val="0077408F"/>
    <w:rsid w:val="00774A23"/>
    <w:rsid w:val="007758E6"/>
    <w:rsid w:val="00776B25"/>
    <w:rsid w:val="007818C7"/>
    <w:rsid w:val="00782040"/>
    <w:rsid w:val="0078329B"/>
    <w:rsid w:val="007832FD"/>
    <w:rsid w:val="007857A7"/>
    <w:rsid w:val="00790FEF"/>
    <w:rsid w:val="007934B7"/>
    <w:rsid w:val="007936CD"/>
    <w:rsid w:val="007959D4"/>
    <w:rsid w:val="00796A58"/>
    <w:rsid w:val="007A1E3E"/>
    <w:rsid w:val="007A20C3"/>
    <w:rsid w:val="007A52A0"/>
    <w:rsid w:val="007A6290"/>
    <w:rsid w:val="007B101B"/>
    <w:rsid w:val="007B3F41"/>
    <w:rsid w:val="007B5373"/>
    <w:rsid w:val="007B769B"/>
    <w:rsid w:val="007C06EA"/>
    <w:rsid w:val="007C334B"/>
    <w:rsid w:val="007C6165"/>
    <w:rsid w:val="007D3239"/>
    <w:rsid w:val="007D324E"/>
    <w:rsid w:val="007D4572"/>
    <w:rsid w:val="007D647C"/>
    <w:rsid w:val="007D6888"/>
    <w:rsid w:val="007E083B"/>
    <w:rsid w:val="007E3220"/>
    <w:rsid w:val="007E753E"/>
    <w:rsid w:val="008011B6"/>
    <w:rsid w:val="008031CD"/>
    <w:rsid w:val="00805C7E"/>
    <w:rsid w:val="00810A89"/>
    <w:rsid w:val="0081231C"/>
    <w:rsid w:val="00812A1A"/>
    <w:rsid w:val="00812D9D"/>
    <w:rsid w:val="008136A6"/>
    <w:rsid w:val="008203BA"/>
    <w:rsid w:val="008203F0"/>
    <w:rsid w:val="008208CB"/>
    <w:rsid w:val="008213E2"/>
    <w:rsid w:val="00822C24"/>
    <w:rsid w:val="00823A43"/>
    <w:rsid w:val="008255E5"/>
    <w:rsid w:val="00827926"/>
    <w:rsid w:val="00831F2A"/>
    <w:rsid w:val="008321D2"/>
    <w:rsid w:val="00833276"/>
    <w:rsid w:val="00834ECF"/>
    <w:rsid w:val="00835001"/>
    <w:rsid w:val="008373C9"/>
    <w:rsid w:val="00837656"/>
    <w:rsid w:val="00837C93"/>
    <w:rsid w:val="00843616"/>
    <w:rsid w:val="008449CF"/>
    <w:rsid w:val="00846A52"/>
    <w:rsid w:val="008531CC"/>
    <w:rsid w:val="0085348A"/>
    <w:rsid w:val="00853C96"/>
    <w:rsid w:val="0085426A"/>
    <w:rsid w:val="00861707"/>
    <w:rsid w:val="00861965"/>
    <w:rsid w:val="00861D0B"/>
    <w:rsid w:val="00863478"/>
    <w:rsid w:val="00863E4B"/>
    <w:rsid w:val="008661C2"/>
    <w:rsid w:val="00866E53"/>
    <w:rsid w:val="0086762F"/>
    <w:rsid w:val="0087056B"/>
    <w:rsid w:val="00870C73"/>
    <w:rsid w:val="00873C3B"/>
    <w:rsid w:val="00874E60"/>
    <w:rsid w:val="00875955"/>
    <w:rsid w:val="00885623"/>
    <w:rsid w:val="0088668A"/>
    <w:rsid w:val="00890FD2"/>
    <w:rsid w:val="0089168A"/>
    <w:rsid w:val="00891B34"/>
    <w:rsid w:val="00892377"/>
    <w:rsid w:val="00893B5A"/>
    <w:rsid w:val="008962B4"/>
    <w:rsid w:val="008A25F7"/>
    <w:rsid w:val="008B1C0A"/>
    <w:rsid w:val="008B28A6"/>
    <w:rsid w:val="008B4BD4"/>
    <w:rsid w:val="008B542A"/>
    <w:rsid w:val="008C32B6"/>
    <w:rsid w:val="008D1EBA"/>
    <w:rsid w:val="008D26BA"/>
    <w:rsid w:val="008D58C1"/>
    <w:rsid w:val="008E1528"/>
    <w:rsid w:val="008F06D0"/>
    <w:rsid w:val="008F1F3D"/>
    <w:rsid w:val="008F4CAE"/>
    <w:rsid w:val="008F6B78"/>
    <w:rsid w:val="00901E24"/>
    <w:rsid w:val="00907792"/>
    <w:rsid w:val="00911DC9"/>
    <w:rsid w:val="00911F6C"/>
    <w:rsid w:val="009132C3"/>
    <w:rsid w:val="00913700"/>
    <w:rsid w:val="009149A4"/>
    <w:rsid w:val="009178FF"/>
    <w:rsid w:val="00922C1F"/>
    <w:rsid w:val="009268B0"/>
    <w:rsid w:val="0092731E"/>
    <w:rsid w:val="00933C32"/>
    <w:rsid w:val="00934563"/>
    <w:rsid w:val="009412D9"/>
    <w:rsid w:val="00942221"/>
    <w:rsid w:val="00944249"/>
    <w:rsid w:val="00944AD3"/>
    <w:rsid w:val="00945538"/>
    <w:rsid w:val="00946D85"/>
    <w:rsid w:val="009620A9"/>
    <w:rsid w:val="00963481"/>
    <w:rsid w:val="009634E4"/>
    <w:rsid w:val="009667ED"/>
    <w:rsid w:val="00966EBE"/>
    <w:rsid w:val="00971620"/>
    <w:rsid w:val="00972333"/>
    <w:rsid w:val="00973FA2"/>
    <w:rsid w:val="00974546"/>
    <w:rsid w:val="00974CF9"/>
    <w:rsid w:val="009760E4"/>
    <w:rsid w:val="00976D02"/>
    <w:rsid w:val="009813B6"/>
    <w:rsid w:val="00984455"/>
    <w:rsid w:val="00984C48"/>
    <w:rsid w:val="00990D83"/>
    <w:rsid w:val="00990FAA"/>
    <w:rsid w:val="009916A6"/>
    <w:rsid w:val="00997283"/>
    <w:rsid w:val="009A49E5"/>
    <w:rsid w:val="009A55A2"/>
    <w:rsid w:val="009A69F5"/>
    <w:rsid w:val="009B227F"/>
    <w:rsid w:val="009B5410"/>
    <w:rsid w:val="009C4A19"/>
    <w:rsid w:val="009C4A22"/>
    <w:rsid w:val="009C59A8"/>
    <w:rsid w:val="009C5EEE"/>
    <w:rsid w:val="009C7889"/>
    <w:rsid w:val="009D15AB"/>
    <w:rsid w:val="009D5877"/>
    <w:rsid w:val="009E48F6"/>
    <w:rsid w:val="009E6D0C"/>
    <w:rsid w:val="009F3519"/>
    <w:rsid w:val="009F4580"/>
    <w:rsid w:val="00A01688"/>
    <w:rsid w:val="00A04987"/>
    <w:rsid w:val="00A07705"/>
    <w:rsid w:val="00A10930"/>
    <w:rsid w:val="00A13B7F"/>
    <w:rsid w:val="00A144DC"/>
    <w:rsid w:val="00A20AE9"/>
    <w:rsid w:val="00A25E49"/>
    <w:rsid w:val="00A26DC1"/>
    <w:rsid w:val="00A271DA"/>
    <w:rsid w:val="00A32017"/>
    <w:rsid w:val="00A361DD"/>
    <w:rsid w:val="00A375F8"/>
    <w:rsid w:val="00A40B2F"/>
    <w:rsid w:val="00A4565A"/>
    <w:rsid w:val="00A4611A"/>
    <w:rsid w:val="00A46122"/>
    <w:rsid w:val="00A46C3C"/>
    <w:rsid w:val="00A51E55"/>
    <w:rsid w:val="00A5579F"/>
    <w:rsid w:val="00A574C7"/>
    <w:rsid w:val="00A57E81"/>
    <w:rsid w:val="00A64449"/>
    <w:rsid w:val="00A70DC9"/>
    <w:rsid w:val="00A77624"/>
    <w:rsid w:val="00A83FA0"/>
    <w:rsid w:val="00A84672"/>
    <w:rsid w:val="00A91E4B"/>
    <w:rsid w:val="00A94E7E"/>
    <w:rsid w:val="00A972D1"/>
    <w:rsid w:val="00AA0393"/>
    <w:rsid w:val="00AA2357"/>
    <w:rsid w:val="00AA2D19"/>
    <w:rsid w:val="00AA61B5"/>
    <w:rsid w:val="00AA6D50"/>
    <w:rsid w:val="00AB0862"/>
    <w:rsid w:val="00AB2F80"/>
    <w:rsid w:val="00AB3A3B"/>
    <w:rsid w:val="00AB4278"/>
    <w:rsid w:val="00AB4AEB"/>
    <w:rsid w:val="00AB5AC1"/>
    <w:rsid w:val="00AB770F"/>
    <w:rsid w:val="00AC4C4C"/>
    <w:rsid w:val="00AC5DDB"/>
    <w:rsid w:val="00AC67EA"/>
    <w:rsid w:val="00AD0A5E"/>
    <w:rsid w:val="00AD13E8"/>
    <w:rsid w:val="00AD142A"/>
    <w:rsid w:val="00AD250C"/>
    <w:rsid w:val="00AD2A7E"/>
    <w:rsid w:val="00AD5862"/>
    <w:rsid w:val="00AD7E4A"/>
    <w:rsid w:val="00AE0485"/>
    <w:rsid w:val="00AE2947"/>
    <w:rsid w:val="00AE3959"/>
    <w:rsid w:val="00AE4E1A"/>
    <w:rsid w:val="00AE4E32"/>
    <w:rsid w:val="00AE608C"/>
    <w:rsid w:val="00AE7064"/>
    <w:rsid w:val="00AF670A"/>
    <w:rsid w:val="00AF67B5"/>
    <w:rsid w:val="00B01E33"/>
    <w:rsid w:val="00B10CF7"/>
    <w:rsid w:val="00B11037"/>
    <w:rsid w:val="00B12DFF"/>
    <w:rsid w:val="00B13FFC"/>
    <w:rsid w:val="00B20017"/>
    <w:rsid w:val="00B22BBA"/>
    <w:rsid w:val="00B23B3E"/>
    <w:rsid w:val="00B25E13"/>
    <w:rsid w:val="00B261BF"/>
    <w:rsid w:val="00B27A91"/>
    <w:rsid w:val="00B31417"/>
    <w:rsid w:val="00B32466"/>
    <w:rsid w:val="00B333C3"/>
    <w:rsid w:val="00B34ED7"/>
    <w:rsid w:val="00B37E2C"/>
    <w:rsid w:val="00B41C3E"/>
    <w:rsid w:val="00B43272"/>
    <w:rsid w:val="00B440D9"/>
    <w:rsid w:val="00B47BC7"/>
    <w:rsid w:val="00B51956"/>
    <w:rsid w:val="00B56F93"/>
    <w:rsid w:val="00B576C5"/>
    <w:rsid w:val="00B60FDE"/>
    <w:rsid w:val="00B64C3F"/>
    <w:rsid w:val="00B64C9E"/>
    <w:rsid w:val="00B64E04"/>
    <w:rsid w:val="00B76DA4"/>
    <w:rsid w:val="00B77D54"/>
    <w:rsid w:val="00B806FF"/>
    <w:rsid w:val="00B81E30"/>
    <w:rsid w:val="00B841C9"/>
    <w:rsid w:val="00B87962"/>
    <w:rsid w:val="00B87B82"/>
    <w:rsid w:val="00B96199"/>
    <w:rsid w:val="00BA23DA"/>
    <w:rsid w:val="00BA2894"/>
    <w:rsid w:val="00BA7403"/>
    <w:rsid w:val="00BA75F8"/>
    <w:rsid w:val="00BB5978"/>
    <w:rsid w:val="00BB7AD3"/>
    <w:rsid w:val="00BC7BC3"/>
    <w:rsid w:val="00BD02EF"/>
    <w:rsid w:val="00BD0323"/>
    <w:rsid w:val="00BD133E"/>
    <w:rsid w:val="00BD2346"/>
    <w:rsid w:val="00BD3789"/>
    <w:rsid w:val="00BD5107"/>
    <w:rsid w:val="00BD5344"/>
    <w:rsid w:val="00BE2919"/>
    <w:rsid w:val="00BE2B9E"/>
    <w:rsid w:val="00BF00FB"/>
    <w:rsid w:val="00BF0332"/>
    <w:rsid w:val="00BF0C1B"/>
    <w:rsid w:val="00BF4557"/>
    <w:rsid w:val="00C0378C"/>
    <w:rsid w:val="00C046D7"/>
    <w:rsid w:val="00C06ACD"/>
    <w:rsid w:val="00C07A08"/>
    <w:rsid w:val="00C114B7"/>
    <w:rsid w:val="00C12F70"/>
    <w:rsid w:val="00C13BAA"/>
    <w:rsid w:val="00C163E5"/>
    <w:rsid w:val="00C22245"/>
    <w:rsid w:val="00C22484"/>
    <w:rsid w:val="00C31335"/>
    <w:rsid w:val="00C36783"/>
    <w:rsid w:val="00C36801"/>
    <w:rsid w:val="00C37C53"/>
    <w:rsid w:val="00C41619"/>
    <w:rsid w:val="00C42501"/>
    <w:rsid w:val="00C43787"/>
    <w:rsid w:val="00C449CF"/>
    <w:rsid w:val="00C473A4"/>
    <w:rsid w:val="00C47702"/>
    <w:rsid w:val="00C6000D"/>
    <w:rsid w:val="00C6284B"/>
    <w:rsid w:val="00C62946"/>
    <w:rsid w:val="00C70E43"/>
    <w:rsid w:val="00C71652"/>
    <w:rsid w:val="00C74469"/>
    <w:rsid w:val="00C7713D"/>
    <w:rsid w:val="00C844D6"/>
    <w:rsid w:val="00C90BCC"/>
    <w:rsid w:val="00C90E17"/>
    <w:rsid w:val="00C914AF"/>
    <w:rsid w:val="00C91737"/>
    <w:rsid w:val="00C9196B"/>
    <w:rsid w:val="00C92C32"/>
    <w:rsid w:val="00C96B1C"/>
    <w:rsid w:val="00C972AD"/>
    <w:rsid w:val="00C97C9B"/>
    <w:rsid w:val="00CA1DAD"/>
    <w:rsid w:val="00CA4F29"/>
    <w:rsid w:val="00CA650C"/>
    <w:rsid w:val="00CA6C4A"/>
    <w:rsid w:val="00CB0647"/>
    <w:rsid w:val="00CB69D2"/>
    <w:rsid w:val="00CC36D0"/>
    <w:rsid w:val="00CC383D"/>
    <w:rsid w:val="00CC5A06"/>
    <w:rsid w:val="00CC7D47"/>
    <w:rsid w:val="00CD0C1F"/>
    <w:rsid w:val="00CD1B42"/>
    <w:rsid w:val="00CD3B30"/>
    <w:rsid w:val="00CD6F3C"/>
    <w:rsid w:val="00CD776D"/>
    <w:rsid w:val="00CE1E44"/>
    <w:rsid w:val="00CE241D"/>
    <w:rsid w:val="00CE36F9"/>
    <w:rsid w:val="00CE497D"/>
    <w:rsid w:val="00CE5263"/>
    <w:rsid w:val="00CE7A78"/>
    <w:rsid w:val="00CF02E2"/>
    <w:rsid w:val="00CF0424"/>
    <w:rsid w:val="00CF08B7"/>
    <w:rsid w:val="00CF0ED2"/>
    <w:rsid w:val="00CF1489"/>
    <w:rsid w:val="00CF3647"/>
    <w:rsid w:val="00CF4D6D"/>
    <w:rsid w:val="00CF757F"/>
    <w:rsid w:val="00CF7D45"/>
    <w:rsid w:val="00D03490"/>
    <w:rsid w:val="00D0762A"/>
    <w:rsid w:val="00D14462"/>
    <w:rsid w:val="00D16977"/>
    <w:rsid w:val="00D1751E"/>
    <w:rsid w:val="00D20105"/>
    <w:rsid w:val="00D22A42"/>
    <w:rsid w:val="00D254D7"/>
    <w:rsid w:val="00D259F5"/>
    <w:rsid w:val="00D25CF7"/>
    <w:rsid w:val="00D266E2"/>
    <w:rsid w:val="00D318D7"/>
    <w:rsid w:val="00D31B9B"/>
    <w:rsid w:val="00D34A55"/>
    <w:rsid w:val="00D405DB"/>
    <w:rsid w:val="00D4079E"/>
    <w:rsid w:val="00D41BB8"/>
    <w:rsid w:val="00D44A98"/>
    <w:rsid w:val="00D450FA"/>
    <w:rsid w:val="00D46BA8"/>
    <w:rsid w:val="00D50F4D"/>
    <w:rsid w:val="00D50FFD"/>
    <w:rsid w:val="00D5192B"/>
    <w:rsid w:val="00D533E9"/>
    <w:rsid w:val="00D55244"/>
    <w:rsid w:val="00D55455"/>
    <w:rsid w:val="00D615F5"/>
    <w:rsid w:val="00D61AE4"/>
    <w:rsid w:val="00D649B2"/>
    <w:rsid w:val="00D723CA"/>
    <w:rsid w:val="00D7252D"/>
    <w:rsid w:val="00D7472F"/>
    <w:rsid w:val="00D75206"/>
    <w:rsid w:val="00D7669C"/>
    <w:rsid w:val="00D76851"/>
    <w:rsid w:val="00D821CD"/>
    <w:rsid w:val="00D854C1"/>
    <w:rsid w:val="00D9062D"/>
    <w:rsid w:val="00D9459E"/>
    <w:rsid w:val="00D95C91"/>
    <w:rsid w:val="00D95EA7"/>
    <w:rsid w:val="00D963A9"/>
    <w:rsid w:val="00D9670C"/>
    <w:rsid w:val="00DA1568"/>
    <w:rsid w:val="00DA307B"/>
    <w:rsid w:val="00DA690F"/>
    <w:rsid w:val="00DA7798"/>
    <w:rsid w:val="00DB3DA4"/>
    <w:rsid w:val="00DB63EA"/>
    <w:rsid w:val="00DC0040"/>
    <w:rsid w:val="00DC0685"/>
    <w:rsid w:val="00DC0BB4"/>
    <w:rsid w:val="00DD0806"/>
    <w:rsid w:val="00DD5E94"/>
    <w:rsid w:val="00DD6D19"/>
    <w:rsid w:val="00DD6F11"/>
    <w:rsid w:val="00DE0AAC"/>
    <w:rsid w:val="00DE0D95"/>
    <w:rsid w:val="00DE1CFF"/>
    <w:rsid w:val="00DE2155"/>
    <w:rsid w:val="00DE3F29"/>
    <w:rsid w:val="00DE7A2A"/>
    <w:rsid w:val="00DF08E5"/>
    <w:rsid w:val="00DF16CB"/>
    <w:rsid w:val="00DF346A"/>
    <w:rsid w:val="00DF3ECE"/>
    <w:rsid w:val="00DF41DD"/>
    <w:rsid w:val="00DF5E1C"/>
    <w:rsid w:val="00E0655D"/>
    <w:rsid w:val="00E10EF3"/>
    <w:rsid w:val="00E1236A"/>
    <w:rsid w:val="00E14978"/>
    <w:rsid w:val="00E179EB"/>
    <w:rsid w:val="00E17C3E"/>
    <w:rsid w:val="00E201B5"/>
    <w:rsid w:val="00E21749"/>
    <w:rsid w:val="00E22B40"/>
    <w:rsid w:val="00E2492D"/>
    <w:rsid w:val="00E26FDC"/>
    <w:rsid w:val="00E30B92"/>
    <w:rsid w:val="00E321CA"/>
    <w:rsid w:val="00E33E04"/>
    <w:rsid w:val="00E35462"/>
    <w:rsid w:val="00E36FE9"/>
    <w:rsid w:val="00E408DC"/>
    <w:rsid w:val="00E4182F"/>
    <w:rsid w:val="00E44DE5"/>
    <w:rsid w:val="00E45DBA"/>
    <w:rsid w:val="00E47E47"/>
    <w:rsid w:val="00E527B7"/>
    <w:rsid w:val="00E53050"/>
    <w:rsid w:val="00E55848"/>
    <w:rsid w:val="00E57398"/>
    <w:rsid w:val="00E57F17"/>
    <w:rsid w:val="00E63140"/>
    <w:rsid w:val="00E63845"/>
    <w:rsid w:val="00E64538"/>
    <w:rsid w:val="00E6649E"/>
    <w:rsid w:val="00E67361"/>
    <w:rsid w:val="00E678B3"/>
    <w:rsid w:val="00E74784"/>
    <w:rsid w:val="00E748EE"/>
    <w:rsid w:val="00E74FD5"/>
    <w:rsid w:val="00E7784C"/>
    <w:rsid w:val="00E81EF6"/>
    <w:rsid w:val="00E82042"/>
    <w:rsid w:val="00E8382F"/>
    <w:rsid w:val="00E85B05"/>
    <w:rsid w:val="00E92168"/>
    <w:rsid w:val="00E953B2"/>
    <w:rsid w:val="00EA0139"/>
    <w:rsid w:val="00EA1B67"/>
    <w:rsid w:val="00EA26EC"/>
    <w:rsid w:val="00EA2A60"/>
    <w:rsid w:val="00EA493B"/>
    <w:rsid w:val="00EA6FA6"/>
    <w:rsid w:val="00EB273F"/>
    <w:rsid w:val="00EB6A3D"/>
    <w:rsid w:val="00EC16CE"/>
    <w:rsid w:val="00EC57C4"/>
    <w:rsid w:val="00EC6E3E"/>
    <w:rsid w:val="00EC760C"/>
    <w:rsid w:val="00ED35AC"/>
    <w:rsid w:val="00ED56D4"/>
    <w:rsid w:val="00ED56E6"/>
    <w:rsid w:val="00EE14B6"/>
    <w:rsid w:val="00EE1C60"/>
    <w:rsid w:val="00EE5E23"/>
    <w:rsid w:val="00EF68E6"/>
    <w:rsid w:val="00EF7A06"/>
    <w:rsid w:val="00F00C1C"/>
    <w:rsid w:val="00F03604"/>
    <w:rsid w:val="00F03C70"/>
    <w:rsid w:val="00F04E63"/>
    <w:rsid w:val="00F05471"/>
    <w:rsid w:val="00F07242"/>
    <w:rsid w:val="00F1346A"/>
    <w:rsid w:val="00F16989"/>
    <w:rsid w:val="00F22549"/>
    <w:rsid w:val="00F3093E"/>
    <w:rsid w:val="00F309A0"/>
    <w:rsid w:val="00F3312D"/>
    <w:rsid w:val="00F35E0F"/>
    <w:rsid w:val="00F45B87"/>
    <w:rsid w:val="00F46F5C"/>
    <w:rsid w:val="00F50967"/>
    <w:rsid w:val="00F51212"/>
    <w:rsid w:val="00F624C4"/>
    <w:rsid w:val="00F62D37"/>
    <w:rsid w:val="00F63D5D"/>
    <w:rsid w:val="00F6731B"/>
    <w:rsid w:val="00F67CAD"/>
    <w:rsid w:val="00F70C00"/>
    <w:rsid w:val="00F72CF1"/>
    <w:rsid w:val="00F75470"/>
    <w:rsid w:val="00F7560B"/>
    <w:rsid w:val="00F7775E"/>
    <w:rsid w:val="00F806C6"/>
    <w:rsid w:val="00F81A35"/>
    <w:rsid w:val="00F825A5"/>
    <w:rsid w:val="00F84B8C"/>
    <w:rsid w:val="00F84EC5"/>
    <w:rsid w:val="00F85BCE"/>
    <w:rsid w:val="00F91EBA"/>
    <w:rsid w:val="00F93C36"/>
    <w:rsid w:val="00F9409E"/>
    <w:rsid w:val="00F97B1D"/>
    <w:rsid w:val="00FA0098"/>
    <w:rsid w:val="00FA0B61"/>
    <w:rsid w:val="00FA3F6F"/>
    <w:rsid w:val="00FA5081"/>
    <w:rsid w:val="00FA546A"/>
    <w:rsid w:val="00FA783D"/>
    <w:rsid w:val="00FB2E85"/>
    <w:rsid w:val="00FB4203"/>
    <w:rsid w:val="00FC03A4"/>
    <w:rsid w:val="00FC5B10"/>
    <w:rsid w:val="00FD1999"/>
    <w:rsid w:val="00FD22C0"/>
    <w:rsid w:val="00FD5FA4"/>
    <w:rsid w:val="00FD6A80"/>
    <w:rsid w:val="00FD6F71"/>
    <w:rsid w:val="00FF1B8A"/>
    <w:rsid w:val="00FF1E50"/>
    <w:rsid w:val="00FF2422"/>
    <w:rsid w:val="00FF2F17"/>
    <w:rsid w:val="00FF3A8D"/>
    <w:rsid w:val="00FF4524"/>
    <w:rsid w:val="00FF54A4"/>
    <w:rsid w:val="00FF7039"/>
    <w:rsid w:val="00FF7B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footnote reference" w:uiPriority="0"/>
    <w:lsdException w:name="annotation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EFD"/>
    <w:pPr>
      <w:overflowPunct w:val="0"/>
      <w:autoSpaceDE w:val="0"/>
      <w:autoSpaceDN w:val="0"/>
      <w:adjustRightInd w:val="0"/>
      <w:textAlignment w:val="baseline"/>
    </w:pPr>
    <w:rPr>
      <w:rFonts w:ascii="Arial" w:hAnsi="Arial" w:cs="Arial"/>
      <w:sz w:val="20"/>
      <w:szCs w:val="20"/>
      <w:lang w:val="en-US" w:eastAsia="en-US"/>
    </w:rPr>
  </w:style>
  <w:style w:type="paragraph" w:styleId="Heading1">
    <w:name w:val="heading 1"/>
    <w:basedOn w:val="Normal"/>
    <w:next w:val="Normal"/>
    <w:link w:val="Heading1Char"/>
    <w:uiPriority w:val="99"/>
    <w:qFormat/>
    <w:rsid w:val="00625EFD"/>
    <w:pPr>
      <w:keepNext/>
      <w:framePr w:w="6313" w:h="429" w:wrap="auto" w:vAnchor="page" w:hAnchor="page" w:x="2305" w:y="2161"/>
      <w:spacing w:line="360" w:lineRule="exact"/>
      <w:jc w:val="center"/>
      <w:outlineLvl w:val="0"/>
    </w:pPr>
    <w:rPr>
      <w:rFonts w:ascii="Bookman Old Style" w:hAnsi="Bookman Old Style" w:cs="Bookman Old Style"/>
      <w:b/>
      <w:bCs/>
      <w:spacing w:val="30"/>
      <w:sz w:val="24"/>
      <w:szCs w:val="24"/>
      <w:lang w:val="bg-BG"/>
    </w:rPr>
  </w:style>
  <w:style w:type="paragraph" w:styleId="Heading2">
    <w:name w:val="heading 2"/>
    <w:basedOn w:val="Normal"/>
    <w:next w:val="Normal"/>
    <w:link w:val="Heading2Char"/>
    <w:uiPriority w:val="99"/>
    <w:qFormat/>
    <w:rsid w:val="00625EFD"/>
    <w:pPr>
      <w:keepNext/>
      <w:jc w:val="right"/>
      <w:outlineLvl w:val="1"/>
    </w:pPr>
    <w:rPr>
      <w:u w:val="single"/>
      <w:lang w:val="bg-BG"/>
    </w:rPr>
  </w:style>
  <w:style w:type="paragraph" w:styleId="Heading3">
    <w:name w:val="heading 3"/>
    <w:basedOn w:val="Normal"/>
    <w:next w:val="Normal"/>
    <w:link w:val="Heading3Char"/>
    <w:uiPriority w:val="99"/>
    <w:qFormat/>
    <w:rsid w:val="00625EFD"/>
    <w:pPr>
      <w:keepNext/>
      <w:outlineLvl w:val="2"/>
    </w:pPr>
    <w:rPr>
      <w:b/>
      <w:bCs/>
      <w:sz w:val="28"/>
      <w:szCs w:val="28"/>
    </w:rPr>
  </w:style>
  <w:style w:type="paragraph" w:styleId="Heading4">
    <w:name w:val="heading 4"/>
    <w:basedOn w:val="Normal"/>
    <w:next w:val="Normal"/>
    <w:link w:val="Heading4Char"/>
    <w:uiPriority w:val="99"/>
    <w:qFormat/>
    <w:rsid w:val="00625EFD"/>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Cambria"/>
      <w:b/>
      <w:bCs/>
      <w:sz w:val="26"/>
      <w:szCs w:val="26"/>
      <w:lang w:val="en-US" w:eastAsia="en-US"/>
    </w:rPr>
  </w:style>
  <w:style w:type="character" w:customStyle="1" w:styleId="Heading4Char">
    <w:name w:val="Heading 4 Char"/>
    <w:basedOn w:val="DefaultParagraphFont"/>
    <w:link w:val="Heading4"/>
    <w:uiPriority w:val="99"/>
    <w:semiHidden/>
    <w:locked/>
    <w:rPr>
      <w:rFonts w:ascii="Calibri" w:hAnsi="Calibri" w:cs="Calibri"/>
      <w:b/>
      <w:bCs/>
      <w:sz w:val="28"/>
      <w:szCs w:val="28"/>
      <w:lang w:val="en-US" w:eastAsia="en-US"/>
    </w:rPr>
  </w:style>
  <w:style w:type="paragraph" w:styleId="Header">
    <w:name w:val="header"/>
    <w:aliases w:val="(17) EPR Header"/>
    <w:basedOn w:val="Normal"/>
    <w:link w:val="HeaderChar"/>
    <w:uiPriority w:val="99"/>
    <w:rsid w:val="00625EFD"/>
    <w:pPr>
      <w:tabs>
        <w:tab w:val="center" w:pos="4320"/>
        <w:tab w:val="right" w:pos="8640"/>
      </w:tabs>
    </w:pPr>
  </w:style>
  <w:style w:type="character" w:customStyle="1" w:styleId="HeaderChar">
    <w:name w:val="Header Char"/>
    <w:aliases w:val="(17) EPR Header Char"/>
    <w:basedOn w:val="DefaultParagraphFont"/>
    <w:link w:val="Header"/>
    <w:uiPriority w:val="99"/>
    <w:locked/>
    <w:rPr>
      <w:rFonts w:ascii="Arial" w:hAnsi="Arial" w:cs="Arial"/>
      <w:sz w:val="20"/>
      <w:szCs w:val="20"/>
      <w:lang w:val="en-US" w:eastAsia="en-US"/>
    </w:rPr>
  </w:style>
  <w:style w:type="paragraph" w:styleId="Footer">
    <w:name w:val="footer"/>
    <w:basedOn w:val="Normal"/>
    <w:link w:val="FooterChar"/>
    <w:uiPriority w:val="99"/>
    <w:rsid w:val="00625EFD"/>
    <w:pPr>
      <w:tabs>
        <w:tab w:val="center" w:pos="4320"/>
        <w:tab w:val="right" w:pos="8640"/>
      </w:tabs>
    </w:pPr>
  </w:style>
  <w:style w:type="character" w:customStyle="1" w:styleId="FooterChar">
    <w:name w:val="Footer Char"/>
    <w:basedOn w:val="DefaultParagraphFont"/>
    <w:link w:val="Footer"/>
    <w:uiPriority w:val="99"/>
    <w:locked/>
    <w:rsid w:val="00102684"/>
    <w:rPr>
      <w:rFonts w:ascii="Arial" w:hAnsi="Arial" w:cs="Arial"/>
      <w:lang w:val="en-US" w:eastAsia="en-US"/>
    </w:rPr>
  </w:style>
  <w:style w:type="paragraph" w:styleId="BodyText">
    <w:name w:val="Body Text"/>
    <w:basedOn w:val="Normal"/>
    <w:link w:val="BodyTextChar"/>
    <w:uiPriority w:val="99"/>
    <w:rsid w:val="00625EFD"/>
    <w:pPr>
      <w:jc w:val="both"/>
    </w:pPr>
    <w:rPr>
      <w:lang w:val="bg-BG"/>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BodyText2">
    <w:name w:val="Body Text 2"/>
    <w:basedOn w:val="Normal"/>
    <w:link w:val="BodyText2Char"/>
    <w:uiPriority w:val="99"/>
    <w:rsid w:val="00625EFD"/>
    <w:pPr>
      <w:jc w:val="both"/>
    </w:pPr>
    <w:rPr>
      <w:sz w:val="24"/>
      <w:szCs w:val="24"/>
      <w:lang w:val="bg-BG"/>
    </w:rPr>
  </w:style>
  <w:style w:type="character" w:customStyle="1" w:styleId="BodyText2Char">
    <w:name w:val="Body Text 2 Char"/>
    <w:basedOn w:val="DefaultParagraphFont"/>
    <w:link w:val="BodyText2"/>
    <w:uiPriority w:val="99"/>
    <w:semiHidden/>
    <w:locked/>
    <w:rPr>
      <w:rFonts w:ascii="Arial" w:hAnsi="Arial" w:cs="Arial"/>
      <w:sz w:val="20"/>
      <w:szCs w:val="20"/>
      <w:lang w:val="en-US" w:eastAsia="en-US"/>
    </w:rPr>
  </w:style>
  <w:style w:type="character" w:styleId="Hyperlink">
    <w:name w:val="Hyperlink"/>
    <w:basedOn w:val="DefaultParagraphFont"/>
    <w:uiPriority w:val="99"/>
    <w:rsid w:val="00625EFD"/>
    <w:rPr>
      <w:color w:val="0000FF"/>
      <w:u w:val="single"/>
    </w:rPr>
  </w:style>
  <w:style w:type="character" w:styleId="Emphasis">
    <w:name w:val="Emphasis"/>
    <w:basedOn w:val="DefaultParagraphFont"/>
    <w:uiPriority w:val="99"/>
    <w:qFormat/>
    <w:rsid w:val="005B69F7"/>
    <w:rPr>
      <w:i/>
      <w:iCs/>
    </w:rPr>
  </w:style>
  <w:style w:type="character" w:styleId="FootnoteReference">
    <w:name w:val="footnote reference"/>
    <w:aliases w:val="Footnote symbol"/>
    <w:basedOn w:val="DefaultParagraphFont"/>
    <w:rsid w:val="00AB4278"/>
    <w:rPr>
      <w:vertAlign w:val="superscript"/>
    </w:rPr>
  </w:style>
  <w:style w:type="paragraph" w:styleId="BalloonText">
    <w:name w:val="Balloon Text"/>
    <w:basedOn w:val="Normal"/>
    <w:link w:val="BalloonTextChar"/>
    <w:uiPriority w:val="99"/>
    <w:semiHidden/>
    <w:rsid w:val="005735B3"/>
    <w:rPr>
      <w:rFonts w:ascii="Tahoma" w:hAnsi="Tahoma" w:cs="Tahoma"/>
      <w:sz w:val="16"/>
      <w:szCs w:val="16"/>
    </w:rPr>
  </w:style>
  <w:style w:type="character" w:customStyle="1" w:styleId="BalloonTextChar">
    <w:name w:val="Balloon Text Char"/>
    <w:basedOn w:val="DefaultParagraphFont"/>
    <w:link w:val="BalloonText"/>
    <w:uiPriority w:val="99"/>
    <w:locked/>
    <w:rsid w:val="005735B3"/>
    <w:rPr>
      <w:rFonts w:ascii="Tahoma" w:hAnsi="Tahoma" w:cs="Tahoma"/>
      <w:sz w:val="16"/>
      <w:szCs w:val="16"/>
      <w:lang w:val="en-US" w:eastAsia="en-US"/>
    </w:rPr>
  </w:style>
  <w:style w:type="paragraph" w:customStyle="1" w:styleId="CharChar">
    <w:name w:val="Char Char"/>
    <w:basedOn w:val="Normal"/>
    <w:uiPriority w:val="99"/>
    <w:rsid w:val="00F3312D"/>
    <w:pPr>
      <w:tabs>
        <w:tab w:val="left" w:pos="709"/>
      </w:tabs>
      <w:overflowPunct/>
      <w:autoSpaceDE/>
      <w:autoSpaceDN/>
      <w:adjustRightInd/>
      <w:spacing w:before="120" w:after="120"/>
      <w:ind w:left="360"/>
      <w:jc w:val="center"/>
      <w:textAlignment w:val="auto"/>
    </w:pPr>
    <w:rPr>
      <w:rFonts w:ascii="Tahoma" w:hAnsi="Tahoma" w:cs="Tahoma"/>
      <w:b/>
      <w:bCs/>
      <w:sz w:val="24"/>
      <w:szCs w:val="24"/>
      <w:lang w:val="pl-PL" w:eastAsia="pl-PL"/>
    </w:rPr>
  </w:style>
  <w:style w:type="character" w:styleId="PageNumber">
    <w:name w:val="page number"/>
    <w:basedOn w:val="DefaultParagraphFont"/>
    <w:uiPriority w:val="99"/>
    <w:rsid w:val="00244B6A"/>
  </w:style>
  <w:style w:type="character" w:styleId="CommentReference">
    <w:name w:val="annotation reference"/>
    <w:basedOn w:val="DefaultParagraphFont"/>
    <w:unhideWhenUsed/>
    <w:rsid w:val="00C70E43"/>
    <w:rPr>
      <w:sz w:val="16"/>
      <w:szCs w:val="16"/>
    </w:rPr>
  </w:style>
  <w:style w:type="paragraph" w:styleId="CommentText">
    <w:name w:val="annotation text"/>
    <w:basedOn w:val="Normal"/>
    <w:link w:val="CommentTextChar"/>
    <w:uiPriority w:val="99"/>
    <w:semiHidden/>
    <w:unhideWhenUsed/>
    <w:rsid w:val="00C70E43"/>
  </w:style>
  <w:style w:type="character" w:customStyle="1" w:styleId="CommentTextChar">
    <w:name w:val="Comment Text Char"/>
    <w:basedOn w:val="DefaultParagraphFont"/>
    <w:link w:val="CommentText"/>
    <w:uiPriority w:val="99"/>
    <w:semiHidden/>
    <w:rsid w:val="00C70E43"/>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C70E43"/>
    <w:rPr>
      <w:b/>
      <w:bCs/>
    </w:rPr>
  </w:style>
  <w:style w:type="character" w:customStyle="1" w:styleId="CommentSubjectChar">
    <w:name w:val="Comment Subject Char"/>
    <w:basedOn w:val="CommentTextChar"/>
    <w:link w:val="CommentSubject"/>
    <w:uiPriority w:val="99"/>
    <w:semiHidden/>
    <w:rsid w:val="00C70E43"/>
    <w:rPr>
      <w:rFonts w:ascii="Arial" w:hAnsi="Arial" w:cs="Arial"/>
      <w:b/>
      <w:bCs/>
      <w:sz w:val="20"/>
      <w:szCs w:val="20"/>
      <w:lang w:val="en-US" w:eastAsia="en-US"/>
    </w:rPr>
  </w:style>
  <w:style w:type="paragraph" w:customStyle="1" w:styleId="Char1">
    <w:name w:val="Char1"/>
    <w:basedOn w:val="Normal"/>
    <w:rsid w:val="00C70E43"/>
    <w:pPr>
      <w:tabs>
        <w:tab w:val="left" w:pos="709"/>
      </w:tabs>
      <w:overflowPunct/>
      <w:autoSpaceDE/>
      <w:autoSpaceDN/>
      <w:adjustRightInd/>
      <w:textAlignment w:val="auto"/>
    </w:pPr>
    <w:rPr>
      <w:rFonts w:ascii="Tahoma" w:hAnsi="Tahoma" w:cs="Times New Roman"/>
      <w:noProof/>
      <w:sz w:val="24"/>
      <w:szCs w:val="24"/>
      <w:lang w:val="pl-PL" w:eastAsia="pl-PL"/>
    </w:rPr>
  </w:style>
  <w:style w:type="paragraph" w:styleId="ListParagraph">
    <w:name w:val="List Paragraph"/>
    <w:basedOn w:val="Normal"/>
    <w:uiPriority w:val="34"/>
    <w:qFormat/>
    <w:rsid w:val="0005187D"/>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31224F"/>
    <w:pPr>
      <w:overflowPunct/>
      <w:autoSpaceDE/>
      <w:autoSpaceDN/>
      <w:adjustRightInd/>
      <w:textAlignment w:val="auto"/>
    </w:pPr>
    <w:rPr>
      <w:rFonts w:asciiTheme="minorHAnsi" w:eastAsiaTheme="minorHAnsi" w:hAnsiTheme="minorHAnsi" w:cstheme="minorBidi"/>
      <w:lang w:val="bg-BG"/>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31224F"/>
    <w:rPr>
      <w:rFonts w:asciiTheme="minorHAnsi" w:eastAsiaTheme="minorHAnsi" w:hAnsiTheme="minorHAnsi" w:cstheme="minorBidi"/>
      <w:sz w:val="20"/>
      <w:szCs w:val="20"/>
      <w:lang w:eastAsia="en-US"/>
    </w:rPr>
  </w:style>
  <w:style w:type="paragraph" w:styleId="NoSpacing">
    <w:name w:val="No Spacing"/>
    <w:link w:val="NoSpacingChar"/>
    <w:uiPriority w:val="1"/>
    <w:qFormat/>
    <w:rsid w:val="000C289E"/>
    <w:rPr>
      <w:rFonts w:asciiTheme="minorHAnsi" w:eastAsiaTheme="minorEastAsia" w:hAnsiTheme="minorHAnsi" w:cstheme="minorBidi"/>
      <w:lang w:val="en-US" w:eastAsia="ja-JP"/>
    </w:rPr>
  </w:style>
  <w:style w:type="character" w:customStyle="1" w:styleId="NoSpacingChar">
    <w:name w:val="No Spacing Char"/>
    <w:basedOn w:val="DefaultParagraphFont"/>
    <w:link w:val="NoSpacing"/>
    <w:uiPriority w:val="1"/>
    <w:rsid w:val="000C289E"/>
    <w:rPr>
      <w:rFonts w:asciiTheme="minorHAnsi" w:eastAsiaTheme="minorEastAsia" w:hAnsiTheme="minorHAnsi" w:cstheme="minorBidi"/>
      <w:lang w:val="en-US" w:eastAsia="ja-JP"/>
    </w:rPr>
  </w:style>
  <w:style w:type="character" w:customStyle="1" w:styleId="filled-value">
    <w:name w:val="filled-value"/>
    <w:basedOn w:val="DefaultParagraphFont"/>
    <w:rsid w:val="00BE2919"/>
  </w:style>
  <w:style w:type="character" w:customStyle="1" w:styleId="no-wrap-white-space">
    <w:name w:val="no-wrap-white-space"/>
    <w:basedOn w:val="DefaultParagraphFont"/>
    <w:rsid w:val="006B364E"/>
  </w:style>
  <w:style w:type="paragraph" w:customStyle="1" w:styleId="Default">
    <w:name w:val="Default"/>
    <w:rsid w:val="00236A54"/>
    <w:pPr>
      <w:autoSpaceDE w:val="0"/>
      <w:autoSpaceDN w:val="0"/>
      <w:adjustRightInd w:val="0"/>
    </w:pPr>
    <w:rPr>
      <w:rFonts w:ascii="Calibri" w:hAnsi="Calibri" w:cs="Calibri"/>
      <w:color w:val="000000"/>
      <w:sz w:val="24"/>
      <w:szCs w:val="24"/>
    </w:rPr>
  </w:style>
  <w:style w:type="paragraph" w:customStyle="1" w:styleId="Titlefront">
    <w:name w:val="Title front"/>
    <w:basedOn w:val="Normal"/>
    <w:rsid w:val="00944AD3"/>
    <w:pPr>
      <w:suppressAutoHyphens/>
      <w:autoSpaceDN/>
      <w:adjustRightInd/>
      <w:spacing w:before="240"/>
      <w:jc w:val="center"/>
    </w:pPr>
    <w:rPr>
      <w:rFonts w:ascii="Times New Roman" w:hAnsi="Times New Roman" w:cs="Times New Roman"/>
      <w:b/>
      <w:sz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footnote reference" w:uiPriority="0"/>
    <w:lsdException w:name="annotation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EFD"/>
    <w:pPr>
      <w:overflowPunct w:val="0"/>
      <w:autoSpaceDE w:val="0"/>
      <w:autoSpaceDN w:val="0"/>
      <w:adjustRightInd w:val="0"/>
      <w:textAlignment w:val="baseline"/>
    </w:pPr>
    <w:rPr>
      <w:rFonts w:ascii="Arial" w:hAnsi="Arial" w:cs="Arial"/>
      <w:sz w:val="20"/>
      <w:szCs w:val="20"/>
      <w:lang w:val="en-US" w:eastAsia="en-US"/>
    </w:rPr>
  </w:style>
  <w:style w:type="paragraph" w:styleId="Heading1">
    <w:name w:val="heading 1"/>
    <w:basedOn w:val="Normal"/>
    <w:next w:val="Normal"/>
    <w:link w:val="Heading1Char"/>
    <w:uiPriority w:val="99"/>
    <w:qFormat/>
    <w:rsid w:val="00625EFD"/>
    <w:pPr>
      <w:keepNext/>
      <w:framePr w:w="6313" w:h="429" w:wrap="auto" w:vAnchor="page" w:hAnchor="page" w:x="2305" w:y="2161"/>
      <w:spacing w:line="360" w:lineRule="exact"/>
      <w:jc w:val="center"/>
      <w:outlineLvl w:val="0"/>
    </w:pPr>
    <w:rPr>
      <w:rFonts w:ascii="Bookman Old Style" w:hAnsi="Bookman Old Style" w:cs="Bookman Old Style"/>
      <w:b/>
      <w:bCs/>
      <w:spacing w:val="30"/>
      <w:sz w:val="24"/>
      <w:szCs w:val="24"/>
      <w:lang w:val="bg-BG"/>
    </w:rPr>
  </w:style>
  <w:style w:type="paragraph" w:styleId="Heading2">
    <w:name w:val="heading 2"/>
    <w:basedOn w:val="Normal"/>
    <w:next w:val="Normal"/>
    <w:link w:val="Heading2Char"/>
    <w:uiPriority w:val="99"/>
    <w:qFormat/>
    <w:rsid w:val="00625EFD"/>
    <w:pPr>
      <w:keepNext/>
      <w:jc w:val="right"/>
      <w:outlineLvl w:val="1"/>
    </w:pPr>
    <w:rPr>
      <w:u w:val="single"/>
      <w:lang w:val="bg-BG"/>
    </w:rPr>
  </w:style>
  <w:style w:type="paragraph" w:styleId="Heading3">
    <w:name w:val="heading 3"/>
    <w:basedOn w:val="Normal"/>
    <w:next w:val="Normal"/>
    <w:link w:val="Heading3Char"/>
    <w:uiPriority w:val="99"/>
    <w:qFormat/>
    <w:rsid w:val="00625EFD"/>
    <w:pPr>
      <w:keepNext/>
      <w:outlineLvl w:val="2"/>
    </w:pPr>
    <w:rPr>
      <w:b/>
      <w:bCs/>
      <w:sz w:val="28"/>
      <w:szCs w:val="28"/>
    </w:rPr>
  </w:style>
  <w:style w:type="paragraph" w:styleId="Heading4">
    <w:name w:val="heading 4"/>
    <w:basedOn w:val="Normal"/>
    <w:next w:val="Normal"/>
    <w:link w:val="Heading4Char"/>
    <w:uiPriority w:val="99"/>
    <w:qFormat/>
    <w:rsid w:val="00625EFD"/>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Cambria"/>
      <w:b/>
      <w:bCs/>
      <w:sz w:val="26"/>
      <w:szCs w:val="26"/>
      <w:lang w:val="en-US" w:eastAsia="en-US"/>
    </w:rPr>
  </w:style>
  <w:style w:type="character" w:customStyle="1" w:styleId="Heading4Char">
    <w:name w:val="Heading 4 Char"/>
    <w:basedOn w:val="DefaultParagraphFont"/>
    <w:link w:val="Heading4"/>
    <w:uiPriority w:val="99"/>
    <w:semiHidden/>
    <w:locked/>
    <w:rPr>
      <w:rFonts w:ascii="Calibri" w:hAnsi="Calibri" w:cs="Calibri"/>
      <w:b/>
      <w:bCs/>
      <w:sz w:val="28"/>
      <w:szCs w:val="28"/>
      <w:lang w:val="en-US" w:eastAsia="en-US"/>
    </w:rPr>
  </w:style>
  <w:style w:type="paragraph" w:styleId="Header">
    <w:name w:val="header"/>
    <w:aliases w:val="(17) EPR Header"/>
    <w:basedOn w:val="Normal"/>
    <w:link w:val="HeaderChar"/>
    <w:uiPriority w:val="99"/>
    <w:rsid w:val="00625EFD"/>
    <w:pPr>
      <w:tabs>
        <w:tab w:val="center" w:pos="4320"/>
        <w:tab w:val="right" w:pos="8640"/>
      </w:tabs>
    </w:pPr>
  </w:style>
  <w:style w:type="character" w:customStyle="1" w:styleId="HeaderChar">
    <w:name w:val="Header Char"/>
    <w:aliases w:val="(17) EPR Header Char"/>
    <w:basedOn w:val="DefaultParagraphFont"/>
    <w:link w:val="Header"/>
    <w:uiPriority w:val="99"/>
    <w:locked/>
    <w:rPr>
      <w:rFonts w:ascii="Arial" w:hAnsi="Arial" w:cs="Arial"/>
      <w:sz w:val="20"/>
      <w:szCs w:val="20"/>
      <w:lang w:val="en-US" w:eastAsia="en-US"/>
    </w:rPr>
  </w:style>
  <w:style w:type="paragraph" w:styleId="Footer">
    <w:name w:val="footer"/>
    <w:basedOn w:val="Normal"/>
    <w:link w:val="FooterChar"/>
    <w:uiPriority w:val="99"/>
    <w:rsid w:val="00625EFD"/>
    <w:pPr>
      <w:tabs>
        <w:tab w:val="center" w:pos="4320"/>
        <w:tab w:val="right" w:pos="8640"/>
      </w:tabs>
    </w:pPr>
  </w:style>
  <w:style w:type="character" w:customStyle="1" w:styleId="FooterChar">
    <w:name w:val="Footer Char"/>
    <w:basedOn w:val="DefaultParagraphFont"/>
    <w:link w:val="Footer"/>
    <w:uiPriority w:val="99"/>
    <w:locked/>
    <w:rsid w:val="00102684"/>
    <w:rPr>
      <w:rFonts w:ascii="Arial" w:hAnsi="Arial" w:cs="Arial"/>
      <w:lang w:val="en-US" w:eastAsia="en-US"/>
    </w:rPr>
  </w:style>
  <w:style w:type="paragraph" w:styleId="BodyText">
    <w:name w:val="Body Text"/>
    <w:basedOn w:val="Normal"/>
    <w:link w:val="BodyTextChar"/>
    <w:uiPriority w:val="99"/>
    <w:rsid w:val="00625EFD"/>
    <w:pPr>
      <w:jc w:val="both"/>
    </w:pPr>
    <w:rPr>
      <w:lang w:val="bg-BG"/>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BodyText2">
    <w:name w:val="Body Text 2"/>
    <w:basedOn w:val="Normal"/>
    <w:link w:val="BodyText2Char"/>
    <w:uiPriority w:val="99"/>
    <w:rsid w:val="00625EFD"/>
    <w:pPr>
      <w:jc w:val="both"/>
    </w:pPr>
    <w:rPr>
      <w:sz w:val="24"/>
      <w:szCs w:val="24"/>
      <w:lang w:val="bg-BG"/>
    </w:rPr>
  </w:style>
  <w:style w:type="character" w:customStyle="1" w:styleId="BodyText2Char">
    <w:name w:val="Body Text 2 Char"/>
    <w:basedOn w:val="DefaultParagraphFont"/>
    <w:link w:val="BodyText2"/>
    <w:uiPriority w:val="99"/>
    <w:semiHidden/>
    <w:locked/>
    <w:rPr>
      <w:rFonts w:ascii="Arial" w:hAnsi="Arial" w:cs="Arial"/>
      <w:sz w:val="20"/>
      <w:szCs w:val="20"/>
      <w:lang w:val="en-US" w:eastAsia="en-US"/>
    </w:rPr>
  </w:style>
  <w:style w:type="character" w:styleId="Hyperlink">
    <w:name w:val="Hyperlink"/>
    <w:basedOn w:val="DefaultParagraphFont"/>
    <w:uiPriority w:val="99"/>
    <w:rsid w:val="00625EFD"/>
    <w:rPr>
      <w:color w:val="0000FF"/>
      <w:u w:val="single"/>
    </w:rPr>
  </w:style>
  <w:style w:type="character" w:styleId="Emphasis">
    <w:name w:val="Emphasis"/>
    <w:basedOn w:val="DefaultParagraphFont"/>
    <w:uiPriority w:val="99"/>
    <w:qFormat/>
    <w:rsid w:val="005B69F7"/>
    <w:rPr>
      <w:i/>
      <w:iCs/>
    </w:rPr>
  </w:style>
  <w:style w:type="character" w:styleId="FootnoteReference">
    <w:name w:val="footnote reference"/>
    <w:aliases w:val="Footnote symbol"/>
    <w:basedOn w:val="DefaultParagraphFont"/>
    <w:rsid w:val="00AB4278"/>
    <w:rPr>
      <w:vertAlign w:val="superscript"/>
    </w:rPr>
  </w:style>
  <w:style w:type="paragraph" w:styleId="BalloonText">
    <w:name w:val="Balloon Text"/>
    <w:basedOn w:val="Normal"/>
    <w:link w:val="BalloonTextChar"/>
    <w:uiPriority w:val="99"/>
    <w:semiHidden/>
    <w:rsid w:val="005735B3"/>
    <w:rPr>
      <w:rFonts w:ascii="Tahoma" w:hAnsi="Tahoma" w:cs="Tahoma"/>
      <w:sz w:val="16"/>
      <w:szCs w:val="16"/>
    </w:rPr>
  </w:style>
  <w:style w:type="character" w:customStyle="1" w:styleId="BalloonTextChar">
    <w:name w:val="Balloon Text Char"/>
    <w:basedOn w:val="DefaultParagraphFont"/>
    <w:link w:val="BalloonText"/>
    <w:uiPriority w:val="99"/>
    <w:locked/>
    <w:rsid w:val="005735B3"/>
    <w:rPr>
      <w:rFonts w:ascii="Tahoma" w:hAnsi="Tahoma" w:cs="Tahoma"/>
      <w:sz w:val="16"/>
      <w:szCs w:val="16"/>
      <w:lang w:val="en-US" w:eastAsia="en-US"/>
    </w:rPr>
  </w:style>
  <w:style w:type="paragraph" w:customStyle="1" w:styleId="CharChar">
    <w:name w:val="Char Char"/>
    <w:basedOn w:val="Normal"/>
    <w:uiPriority w:val="99"/>
    <w:rsid w:val="00F3312D"/>
    <w:pPr>
      <w:tabs>
        <w:tab w:val="left" w:pos="709"/>
      </w:tabs>
      <w:overflowPunct/>
      <w:autoSpaceDE/>
      <w:autoSpaceDN/>
      <w:adjustRightInd/>
      <w:spacing w:before="120" w:after="120"/>
      <w:ind w:left="360"/>
      <w:jc w:val="center"/>
      <w:textAlignment w:val="auto"/>
    </w:pPr>
    <w:rPr>
      <w:rFonts w:ascii="Tahoma" w:hAnsi="Tahoma" w:cs="Tahoma"/>
      <w:b/>
      <w:bCs/>
      <w:sz w:val="24"/>
      <w:szCs w:val="24"/>
      <w:lang w:val="pl-PL" w:eastAsia="pl-PL"/>
    </w:rPr>
  </w:style>
  <w:style w:type="character" w:styleId="PageNumber">
    <w:name w:val="page number"/>
    <w:basedOn w:val="DefaultParagraphFont"/>
    <w:uiPriority w:val="99"/>
    <w:rsid w:val="00244B6A"/>
  </w:style>
  <w:style w:type="character" w:styleId="CommentReference">
    <w:name w:val="annotation reference"/>
    <w:basedOn w:val="DefaultParagraphFont"/>
    <w:unhideWhenUsed/>
    <w:rsid w:val="00C70E43"/>
    <w:rPr>
      <w:sz w:val="16"/>
      <w:szCs w:val="16"/>
    </w:rPr>
  </w:style>
  <w:style w:type="paragraph" w:styleId="CommentText">
    <w:name w:val="annotation text"/>
    <w:basedOn w:val="Normal"/>
    <w:link w:val="CommentTextChar"/>
    <w:uiPriority w:val="99"/>
    <w:semiHidden/>
    <w:unhideWhenUsed/>
    <w:rsid w:val="00C70E43"/>
  </w:style>
  <w:style w:type="character" w:customStyle="1" w:styleId="CommentTextChar">
    <w:name w:val="Comment Text Char"/>
    <w:basedOn w:val="DefaultParagraphFont"/>
    <w:link w:val="CommentText"/>
    <w:uiPriority w:val="99"/>
    <w:semiHidden/>
    <w:rsid w:val="00C70E43"/>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C70E43"/>
    <w:rPr>
      <w:b/>
      <w:bCs/>
    </w:rPr>
  </w:style>
  <w:style w:type="character" w:customStyle="1" w:styleId="CommentSubjectChar">
    <w:name w:val="Comment Subject Char"/>
    <w:basedOn w:val="CommentTextChar"/>
    <w:link w:val="CommentSubject"/>
    <w:uiPriority w:val="99"/>
    <w:semiHidden/>
    <w:rsid w:val="00C70E43"/>
    <w:rPr>
      <w:rFonts w:ascii="Arial" w:hAnsi="Arial" w:cs="Arial"/>
      <w:b/>
      <w:bCs/>
      <w:sz w:val="20"/>
      <w:szCs w:val="20"/>
      <w:lang w:val="en-US" w:eastAsia="en-US"/>
    </w:rPr>
  </w:style>
  <w:style w:type="paragraph" w:customStyle="1" w:styleId="Char1">
    <w:name w:val="Char1"/>
    <w:basedOn w:val="Normal"/>
    <w:rsid w:val="00C70E43"/>
    <w:pPr>
      <w:tabs>
        <w:tab w:val="left" w:pos="709"/>
      </w:tabs>
      <w:overflowPunct/>
      <w:autoSpaceDE/>
      <w:autoSpaceDN/>
      <w:adjustRightInd/>
      <w:textAlignment w:val="auto"/>
    </w:pPr>
    <w:rPr>
      <w:rFonts w:ascii="Tahoma" w:hAnsi="Tahoma" w:cs="Times New Roman"/>
      <w:noProof/>
      <w:sz w:val="24"/>
      <w:szCs w:val="24"/>
      <w:lang w:val="pl-PL" w:eastAsia="pl-PL"/>
    </w:rPr>
  </w:style>
  <w:style w:type="paragraph" w:styleId="ListParagraph">
    <w:name w:val="List Paragraph"/>
    <w:basedOn w:val="Normal"/>
    <w:uiPriority w:val="34"/>
    <w:qFormat/>
    <w:rsid w:val="0005187D"/>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31224F"/>
    <w:pPr>
      <w:overflowPunct/>
      <w:autoSpaceDE/>
      <w:autoSpaceDN/>
      <w:adjustRightInd/>
      <w:textAlignment w:val="auto"/>
    </w:pPr>
    <w:rPr>
      <w:rFonts w:asciiTheme="minorHAnsi" w:eastAsiaTheme="minorHAnsi" w:hAnsiTheme="minorHAnsi" w:cstheme="minorBidi"/>
      <w:lang w:val="bg-BG"/>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31224F"/>
    <w:rPr>
      <w:rFonts w:asciiTheme="minorHAnsi" w:eastAsiaTheme="minorHAnsi" w:hAnsiTheme="minorHAnsi" w:cstheme="minorBidi"/>
      <w:sz w:val="20"/>
      <w:szCs w:val="20"/>
      <w:lang w:eastAsia="en-US"/>
    </w:rPr>
  </w:style>
  <w:style w:type="paragraph" w:styleId="NoSpacing">
    <w:name w:val="No Spacing"/>
    <w:link w:val="NoSpacingChar"/>
    <w:uiPriority w:val="1"/>
    <w:qFormat/>
    <w:rsid w:val="000C289E"/>
    <w:rPr>
      <w:rFonts w:asciiTheme="minorHAnsi" w:eastAsiaTheme="minorEastAsia" w:hAnsiTheme="minorHAnsi" w:cstheme="minorBidi"/>
      <w:lang w:val="en-US" w:eastAsia="ja-JP"/>
    </w:rPr>
  </w:style>
  <w:style w:type="character" w:customStyle="1" w:styleId="NoSpacingChar">
    <w:name w:val="No Spacing Char"/>
    <w:basedOn w:val="DefaultParagraphFont"/>
    <w:link w:val="NoSpacing"/>
    <w:uiPriority w:val="1"/>
    <w:rsid w:val="000C289E"/>
    <w:rPr>
      <w:rFonts w:asciiTheme="minorHAnsi" w:eastAsiaTheme="minorEastAsia" w:hAnsiTheme="minorHAnsi" w:cstheme="minorBidi"/>
      <w:lang w:val="en-US" w:eastAsia="ja-JP"/>
    </w:rPr>
  </w:style>
  <w:style w:type="character" w:customStyle="1" w:styleId="filled-value">
    <w:name w:val="filled-value"/>
    <w:basedOn w:val="DefaultParagraphFont"/>
    <w:rsid w:val="00BE2919"/>
  </w:style>
  <w:style w:type="character" w:customStyle="1" w:styleId="no-wrap-white-space">
    <w:name w:val="no-wrap-white-space"/>
    <w:basedOn w:val="DefaultParagraphFont"/>
    <w:rsid w:val="006B364E"/>
  </w:style>
  <w:style w:type="paragraph" w:customStyle="1" w:styleId="Default">
    <w:name w:val="Default"/>
    <w:rsid w:val="00236A54"/>
    <w:pPr>
      <w:autoSpaceDE w:val="0"/>
      <w:autoSpaceDN w:val="0"/>
      <w:adjustRightInd w:val="0"/>
    </w:pPr>
    <w:rPr>
      <w:rFonts w:ascii="Calibri" w:hAnsi="Calibri" w:cs="Calibri"/>
      <w:color w:val="000000"/>
      <w:sz w:val="24"/>
      <w:szCs w:val="24"/>
    </w:rPr>
  </w:style>
  <w:style w:type="paragraph" w:customStyle="1" w:styleId="Titlefront">
    <w:name w:val="Title front"/>
    <w:basedOn w:val="Normal"/>
    <w:rsid w:val="00944AD3"/>
    <w:pPr>
      <w:suppressAutoHyphens/>
      <w:autoSpaceDN/>
      <w:adjustRightInd/>
      <w:spacing w:before="240"/>
      <w:jc w:val="center"/>
    </w:pPr>
    <w:rPr>
      <w:rFonts w:ascii="Times New Roman" w:hAnsi="Times New Roman" w:cs="Times New Roman"/>
      <w:b/>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904430">
      <w:bodyDiv w:val="1"/>
      <w:marLeft w:val="0"/>
      <w:marRight w:val="0"/>
      <w:marTop w:val="0"/>
      <w:marBottom w:val="0"/>
      <w:divBdr>
        <w:top w:val="none" w:sz="0" w:space="0" w:color="auto"/>
        <w:left w:val="none" w:sz="0" w:space="0" w:color="auto"/>
        <w:bottom w:val="none" w:sz="0" w:space="0" w:color="auto"/>
        <w:right w:val="none" w:sz="0" w:space="0" w:color="auto"/>
      </w:divBdr>
      <w:divsChild>
        <w:div w:id="892933120">
          <w:marLeft w:val="0"/>
          <w:marRight w:val="0"/>
          <w:marTop w:val="0"/>
          <w:marBottom w:val="0"/>
          <w:divBdr>
            <w:top w:val="none" w:sz="0" w:space="0" w:color="auto"/>
            <w:left w:val="none" w:sz="0" w:space="0" w:color="auto"/>
            <w:bottom w:val="none" w:sz="0" w:space="0" w:color="auto"/>
            <w:right w:val="none" w:sz="0" w:space="0" w:color="auto"/>
          </w:divBdr>
        </w:div>
        <w:div w:id="1663241531">
          <w:marLeft w:val="0"/>
          <w:marRight w:val="0"/>
          <w:marTop w:val="0"/>
          <w:marBottom w:val="0"/>
          <w:divBdr>
            <w:top w:val="none" w:sz="0" w:space="0" w:color="auto"/>
            <w:left w:val="none" w:sz="0" w:space="0" w:color="auto"/>
            <w:bottom w:val="none" w:sz="0" w:space="0" w:color="auto"/>
            <w:right w:val="none" w:sz="0" w:space="0" w:color="auto"/>
          </w:divBdr>
        </w:div>
        <w:div w:id="247811473">
          <w:marLeft w:val="0"/>
          <w:marRight w:val="0"/>
          <w:marTop w:val="0"/>
          <w:marBottom w:val="0"/>
          <w:divBdr>
            <w:top w:val="none" w:sz="0" w:space="0" w:color="auto"/>
            <w:left w:val="none" w:sz="0" w:space="0" w:color="auto"/>
            <w:bottom w:val="none" w:sz="0" w:space="0" w:color="auto"/>
            <w:right w:val="none" w:sz="0" w:space="0" w:color="auto"/>
          </w:divBdr>
        </w:div>
        <w:div w:id="1238394845">
          <w:marLeft w:val="0"/>
          <w:marRight w:val="0"/>
          <w:marTop w:val="0"/>
          <w:marBottom w:val="0"/>
          <w:divBdr>
            <w:top w:val="none" w:sz="0" w:space="0" w:color="auto"/>
            <w:left w:val="none" w:sz="0" w:space="0" w:color="auto"/>
            <w:bottom w:val="none" w:sz="0" w:space="0" w:color="auto"/>
            <w:right w:val="none" w:sz="0" w:space="0" w:color="auto"/>
          </w:divBdr>
        </w:div>
        <w:div w:id="541400212">
          <w:marLeft w:val="0"/>
          <w:marRight w:val="0"/>
          <w:marTop w:val="0"/>
          <w:marBottom w:val="0"/>
          <w:divBdr>
            <w:top w:val="none" w:sz="0" w:space="0" w:color="auto"/>
            <w:left w:val="none" w:sz="0" w:space="0" w:color="auto"/>
            <w:bottom w:val="none" w:sz="0" w:space="0" w:color="auto"/>
            <w:right w:val="none" w:sz="0" w:space="0" w:color="auto"/>
          </w:divBdr>
        </w:div>
        <w:div w:id="1897619835">
          <w:marLeft w:val="0"/>
          <w:marRight w:val="0"/>
          <w:marTop w:val="0"/>
          <w:marBottom w:val="0"/>
          <w:divBdr>
            <w:top w:val="none" w:sz="0" w:space="0" w:color="auto"/>
            <w:left w:val="none" w:sz="0" w:space="0" w:color="auto"/>
            <w:bottom w:val="none" w:sz="0" w:space="0" w:color="auto"/>
            <w:right w:val="none" w:sz="0" w:space="0" w:color="auto"/>
          </w:divBdr>
        </w:div>
        <w:div w:id="1190488429">
          <w:marLeft w:val="0"/>
          <w:marRight w:val="0"/>
          <w:marTop w:val="0"/>
          <w:marBottom w:val="0"/>
          <w:divBdr>
            <w:top w:val="none" w:sz="0" w:space="0" w:color="auto"/>
            <w:left w:val="none" w:sz="0" w:space="0" w:color="auto"/>
            <w:bottom w:val="none" w:sz="0" w:space="0" w:color="auto"/>
            <w:right w:val="none" w:sz="0" w:space="0" w:color="auto"/>
          </w:divBdr>
        </w:div>
        <w:div w:id="279385604">
          <w:marLeft w:val="0"/>
          <w:marRight w:val="0"/>
          <w:marTop w:val="0"/>
          <w:marBottom w:val="0"/>
          <w:divBdr>
            <w:top w:val="none" w:sz="0" w:space="0" w:color="auto"/>
            <w:left w:val="none" w:sz="0" w:space="0" w:color="auto"/>
            <w:bottom w:val="none" w:sz="0" w:space="0" w:color="auto"/>
            <w:right w:val="none" w:sz="0" w:space="0" w:color="auto"/>
          </w:divBdr>
        </w:div>
        <w:div w:id="704331938">
          <w:marLeft w:val="0"/>
          <w:marRight w:val="0"/>
          <w:marTop w:val="0"/>
          <w:marBottom w:val="0"/>
          <w:divBdr>
            <w:top w:val="none" w:sz="0" w:space="0" w:color="auto"/>
            <w:left w:val="none" w:sz="0" w:space="0" w:color="auto"/>
            <w:bottom w:val="none" w:sz="0" w:space="0" w:color="auto"/>
            <w:right w:val="none" w:sz="0" w:space="0" w:color="auto"/>
          </w:divBdr>
        </w:div>
        <w:div w:id="660161443">
          <w:marLeft w:val="0"/>
          <w:marRight w:val="0"/>
          <w:marTop w:val="0"/>
          <w:marBottom w:val="0"/>
          <w:divBdr>
            <w:top w:val="none" w:sz="0" w:space="0" w:color="auto"/>
            <w:left w:val="none" w:sz="0" w:space="0" w:color="auto"/>
            <w:bottom w:val="none" w:sz="0" w:space="0" w:color="auto"/>
            <w:right w:val="none" w:sz="0" w:space="0" w:color="auto"/>
          </w:divBdr>
        </w:div>
        <w:div w:id="1314679124">
          <w:marLeft w:val="0"/>
          <w:marRight w:val="0"/>
          <w:marTop w:val="0"/>
          <w:marBottom w:val="0"/>
          <w:divBdr>
            <w:top w:val="none" w:sz="0" w:space="0" w:color="auto"/>
            <w:left w:val="none" w:sz="0" w:space="0" w:color="auto"/>
            <w:bottom w:val="none" w:sz="0" w:space="0" w:color="auto"/>
            <w:right w:val="none" w:sz="0" w:space="0" w:color="auto"/>
          </w:divBdr>
        </w:div>
        <w:div w:id="1524708344">
          <w:marLeft w:val="0"/>
          <w:marRight w:val="0"/>
          <w:marTop w:val="0"/>
          <w:marBottom w:val="0"/>
          <w:divBdr>
            <w:top w:val="none" w:sz="0" w:space="0" w:color="auto"/>
            <w:left w:val="none" w:sz="0" w:space="0" w:color="auto"/>
            <w:bottom w:val="none" w:sz="0" w:space="0" w:color="auto"/>
            <w:right w:val="none" w:sz="0" w:space="0" w:color="auto"/>
          </w:divBdr>
        </w:div>
        <w:div w:id="1432780453">
          <w:marLeft w:val="0"/>
          <w:marRight w:val="0"/>
          <w:marTop w:val="0"/>
          <w:marBottom w:val="0"/>
          <w:divBdr>
            <w:top w:val="none" w:sz="0" w:space="0" w:color="auto"/>
            <w:left w:val="none" w:sz="0" w:space="0" w:color="auto"/>
            <w:bottom w:val="none" w:sz="0" w:space="0" w:color="auto"/>
            <w:right w:val="none" w:sz="0" w:space="0" w:color="auto"/>
          </w:divBdr>
        </w:div>
        <w:div w:id="543717986">
          <w:marLeft w:val="0"/>
          <w:marRight w:val="0"/>
          <w:marTop w:val="0"/>
          <w:marBottom w:val="0"/>
          <w:divBdr>
            <w:top w:val="none" w:sz="0" w:space="0" w:color="auto"/>
            <w:left w:val="none" w:sz="0" w:space="0" w:color="auto"/>
            <w:bottom w:val="none" w:sz="0" w:space="0" w:color="auto"/>
            <w:right w:val="none" w:sz="0" w:space="0" w:color="auto"/>
          </w:divBdr>
        </w:div>
        <w:div w:id="650718779">
          <w:marLeft w:val="0"/>
          <w:marRight w:val="0"/>
          <w:marTop w:val="0"/>
          <w:marBottom w:val="0"/>
          <w:divBdr>
            <w:top w:val="none" w:sz="0" w:space="0" w:color="auto"/>
            <w:left w:val="none" w:sz="0" w:space="0" w:color="auto"/>
            <w:bottom w:val="none" w:sz="0" w:space="0" w:color="auto"/>
            <w:right w:val="none" w:sz="0" w:space="0" w:color="auto"/>
          </w:divBdr>
        </w:div>
        <w:div w:id="382608482">
          <w:marLeft w:val="0"/>
          <w:marRight w:val="0"/>
          <w:marTop w:val="0"/>
          <w:marBottom w:val="0"/>
          <w:divBdr>
            <w:top w:val="none" w:sz="0" w:space="0" w:color="auto"/>
            <w:left w:val="none" w:sz="0" w:space="0" w:color="auto"/>
            <w:bottom w:val="none" w:sz="0" w:space="0" w:color="auto"/>
            <w:right w:val="none" w:sz="0" w:space="0" w:color="auto"/>
          </w:divBdr>
        </w:div>
        <w:div w:id="1646353536">
          <w:marLeft w:val="0"/>
          <w:marRight w:val="0"/>
          <w:marTop w:val="0"/>
          <w:marBottom w:val="0"/>
          <w:divBdr>
            <w:top w:val="none" w:sz="0" w:space="0" w:color="auto"/>
            <w:left w:val="none" w:sz="0" w:space="0" w:color="auto"/>
            <w:bottom w:val="none" w:sz="0" w:space="0" w:color="auto"/>
            <w:right w:val="none" w:sz="0" w:space="0" w:color="auto"/>
          </w:divBdr>
        </w:div>
      </w:divsChild>
    </w:div>
    <w:div w:id="2106924423">
      <w:marLeft w:val="0"/>
      <w:marRight w:val="0"/>
      <w:marTop w:val="0"/>
      <w:marBottom w:val="0"/>
      <w:divBdr>
        <w:top w:val="none" w:sz="0" w:space="0" w:color="auto"/>
        <w:left w:val="none" w:sz="0" w:space="0" w:color="auto"/>
        <w:bottom w:val="none" w:sz="0" w:space="0" w:color="auto"/>
        <w:right w:val="none" w:sz="0" w:space="0" w:color="auto"/>
      </w:divBdr>
    </w:div>
    <w:div w:id="21069244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nborisova\Desktop\Nadogovariane%201.002startups\Tablisa_&#1076;&#1086;&#1087;&#1098;&#1083;&#1085;&#1080;&#1090;&#1077;&#1083;&#1077;&#1085;%20&#1089;&#1087;&#1080;&#1089;&#1098;&#1082;.xlsx" TargetMode="External"/><Relationship Id="rId1" Type="http://schemas.openxmlformats.org/officeDocument/2006/relationships/mailMergeSource" Target="file:///C:\Users\nborisova\Desktop\Nadogovariane%201.002startups\Tablisa_&#1076;&#1086;&#1087;&#1098;&#1083;&#1085;&#1080;&#1090;&#1077;&#1083;&#1077;&#1085;%20&#1089;&#1087;&#1080;&#1089;&#1098;&#108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1D5F9-40BF-421C-8BE5-BB02BEC4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4</Pages>
  <Words>1070</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Изх</vt:lpstr>
    </vt:vector>
  </TitlesOfParts>
  <Company>MEE</Company>
  <LinksUpToDate>false</LinksUpToDate>
  <CharactersWithSpaces>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Изх</dc:title>
  <dc:creator>Роси, Жана, Ани;Кико</dc:creator>
  <cp:lastModifiedBy>MEET</cp:lastModifiedBy>
  <cp:revision>305</cp:revision>
  <cp:lastPrinted>2017-03-22T12:03:00Z</cp:lastPrinted>
  <dcterms:created xsi:type="dcterms:W3CDTF">2017-04-10T07:00:00Z</dcterms:created>
  <dcterms:modified xsi:type="dcterms:W3CDTF">2017-07-10T11:21:00Z</dcterms:modified>
</cp:coreProperties>
</file>